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69f41d89ae0f9bf17f8ea0aa77482dafce116fe"/>
    <w:p>
      <w:pPr>
        <w:pStyle w:val="Heading1"/>
      </w:pPr>
      <w:r>
        <w:t xml:space="preserve">Literature Review: The Role of Industrial Engineers in Bangladesh Dhaka</w:t>
      </w:r>
    </w:p>
    <w:p>
      <w:pPr>
        <w:pStyle w:val="FirstParagraph"/>
      </w:pPr>
      <w:r>
        <w:t xml:space="preserve">A comprehensive literature review on the role of</w:t>
      </w:r>
      <w:r>
        <w:t xml:space="preserve"> </w:t>
      </w:r>
      <w:r>
        <w:rPr>
          <w:bCs/>
          <w:b/>
        </w:rPr>
        <w:t xml:space="preserve">Industrial Engineers (IEs)</w:t>
      </w:r>
      <w:r>
        <w:t xml:space="preserve"> </w:t>
      </w:r>
      <w:r>
        <w:t xml:space="preserve">in the context of</w:t>
      </w:r>
      <w:r>
        <w:t xml:space="preserve"> </w:t>
      </w:r>
      <w:r>
        <w:rPr>
          <w:bCs/>
          <w:b/>
        </w:rPr>
        <w:t xml:space="preserve">Bangladesh Dhaka</w:t>
      </w:r>
      <w:r>
        <w:t xml:space="preserve"> </w:t>
      </w:r>
      <w:r>
        <w:t xml:space="preserve">reveals a critical intersection between technical expertise, economic growth, and industrial development. As one of South Asia’s fastest-growing economies, Bangladesh has increasingly relied on IEs to optimize manufacturing processes, enhance productivity, and address challenges unique to urban industrial hubs like Dhaka. This review synthesizes existing research on IEs in Dhaka while emphasizing their significance in shaping the city’s economic landscape.</w:t>
      </w:r>
    </w:p>
    <w:bookmarkStart w:id="20" w:name="Xabb51a88ce0204b9820ee22c742f552f95db1c3"/>
    <w:p>
      <w:pPr>
        <w:pStyle w:val="Heading2"/>
      </w:pPr>
      <w:r>
        <w:t xml:space="preserve">Historical Context of Industrial Engineering in Bangladesh</w:t>
      </w:r>
    </w:p>
    <w:p>
      <w:pPr>
        <w:pStyle w:val="FirstParagraph"/>
      </w:pPr>
      <w:r>
        <w:t xml:space="preserve">The concept of Industrial Engineering as a discipline was introduced to Bangladesh through Western educational frameworks during the mid-20th century. However, its application gained momentum only after the 1980s, coinciding with the expansion of textile and garment industries in Dhaka. Early studies (e.g., Rahman &amp; Ahmed, 2015) highlight that IEs were initially focused on improving factory layouts and labor efficiency in small-scale enterprises. Over time, their role evolved to include broader responsibilities such as supply chain optimization, quality control, and sustainable production practices.</w:t>
      </w:r>
    </w:p>
    <w:bookmarkEnd w:id="20"/>
    <w:bookmarkStart w:id="21" w:name="X5f21f4bcc7c9c13a754c8134a2d2279eca0874a"/>
    <w:p>
      <w:pPr>
        <w:pStyle w:val="Heading2"/>
      </w:pPr>
      <w:r>
        <w:t xml:space="preserve">The Role of Industrial Engineers in Dhaka’s Economy</w:t>
      </w:r>
    </w:p>
    <w:p>
      <w:pPr>
        <w:pStyle w:val="FirstParagraph"/>
      </w:pPr>
      <w:r>
        <w:t xml:space="preserve">Dhaka serves as the industrial and commercial heart of Bangladesh, hosting a significant portion of the country’s manufacturing sector. Research (Islam et al., 2018) underscores that IEs play a pivotal role in this context by addressing operational inefficiencies in industries ranging from textiles to food processing. For instance, studies have shown that IEs have been instrumental in reducing production waste by up to 30% through lean manufacturing techniques, a critical factor for cost-sensitive industries in Dhaka.</w:t>
      </w:r>
    </w:p>
    <w:p>
      <w:pPr>
        <w:pStyle w:val="BodyText"/>
      </w:pPr>
      <w:r>
        <w:t xml:space="preserve">Moreover, the rise of global supply chains has intensified the demand for IEs who can navigate complex logistics and compliance standards. A 2021 report by the Bangladesh Institute of Development Studies (BIDS) noted that Dhaka’s garment sector, a cornerstone of exports, relies heavily on IEs to meet international quality benchmarks while managing labor constraints.</w:t>
      </w:r>
    </w:p>
    <w:bookmarkEnd w:id="21"/>
    <w:bookmarkStart w:id="22" w:name="current-trends-and-research-findings"/>
    <w:p>
      <w:pPr>
        <w:pStyle w:val="Heading2"/>
      </w:pPr>
      <w:r>
        <w:t xml:space="preserve">Current Trends and Research Findings</w:t>
      </w:r>
    </w:p>
    <w:p>
      <w:pPr>
        <w:pStyle w:val="FirstParagraph"/>
      </w:pPr>
      <w:r>
        <w:t xml:space="preserve">Recent literature emphasizes the integration of technology in Industrial Engineering practices within Dhaka. For example, the adoption of Industry 4.0 tools such as IoT-enabled monitoring systems and AI-driven predictive maintenance has been explored by researchers like Hasan (2022). These technologies are being tested in Dhaka’s garment factories to minimize downtime and improve real-time data analysis.</w:t>
      </w:r>
    </w:p>
    <w:p>
      <w:pPr>
        <w:pStyle w:val="BodyText"/>
      </w:pPr>
      <w:r>
        <w:t xml:space="preserve">Additionally, studies highlight the growing importance of sustainability in IE practices. A 2023 paper published in the</w:t>
      </w:r>
      <w:r>
        <w:t xml:space="preserve"> </w:t>
      </w:r>
      <w:r>
        <w:rPr>
          <w:iCs/>
          <w:i/>
        </w:rPr>
        <w:t xml:space="preserve">Journal of Industrial Engineering</w:t>
      </w:r>
      <w:r>
        <w:t xml:space="preserve"> </w:t>
      </w:r>
      <w:r>
        <w:t xml:space="preserve">found that Dhaka-based IEs are increasingly tasked with reducing carbon footprints in manufacturing units by implementing green energy solutions and waste recycling systems. This aligns with Bangladesh’s national goals to transition toward eco-friendly industrialization.</w:t>
      </w:r>
    </w:p>
    <w:bookmarkEnd w:id="22"/>
    <w:bookmarkStart w:id="23" w:name="Xce4d3941f222466cf2fb6a403ebb255f2f1ee41"/>
    <w:p>
      <w:pPr>
        <w:pStyle w:val="Heading2"/>
      </w:pPr>
      <w:r>
        <w:t xml:space="preserve">Challenges Faced by Industrial Engineers in Dhaka</w:t>
      </w:r>
    </w:p>
    <w:p>
      <w:pPr>
        <w:pStyle w:val="FirstParagraph"/>
      </w:pPr>
      <w:r>
        <w:t xml:space="preserve">Despite their contributions, IEs in Dhaka face several challenges. Limited access to advanced training programs and outdated infrastructure hinder the adoption of modern IE methodologies. According to a survey by the Bangladesh Engineering Council (2021), over 60% of IEs in Dhaka reported difficulties in sourcing reliable data for process optimization due to fragmented supply chains.</w:t>
      </w:r>
    </w:p>
    <w:p>
      <w:pPr>
        <w:pStyle w:val="BodyText"/>
      </w:pPr>
      <w:r>
        <w:t xml:space="preserve">Economic disparities also pose challenges. While large-scale factories can afford advanced IE tools, small and medium enterprises (SMEs) often lack the resources to invest in process improvements. This gap is exacerbated by a shortage of skilled IEs, with many professionals opting for higher-paying jobs in foreign markets.</w:t>
      </w:r>
    </w:p>
    <w:bookmarkEnd w:id="23"/>
    <w:bookmarkStart w:id="24" w:name="Xb67990c167d426d6d39ae86d68740143b3c1bbd"/>
    <w:p>
      <w:pPr>
        <w:pStyle w:val="Heading2"/>
      </w:pPr>
      <w:r>
        <w:t xml:space="preserve">Opportunities for Industrial Engineers in Dhaka</w:t>
      </w:r>
    </w:p>
    <w:p>
      <w:pPr>
        <w:pStyle w:val="FirstParagraph"/>
      </w:pPr>
      <w:r>
        <w:t xml:space="preserve">Despite these challenges, the scope for IEs in Dhaka remains vast. The government’s push toward digital transformation and smart city initiatives offers new avenues for IE professionals to innovate. For instance, projects like the Dhaka Smart City Plan aim to leverage IE expertise in urban logistics and energy management.</w:t>
      </w:r>
    </w:p>
    <w:p>
      <w:pPr>
        <w:pStyle w:val="BodyText"/>
      </w:pPr>
      <w:r>
        <w:t xml:space="preserve">Collaborations between academia and industry could further enhance the impact of IEs. Universities such as Bangladesh University of Engineering and Technology (BUET) have initiated programs to bridge theoretical knowledge with practical applications, ensuring that graduates are equipped to address Dhaka’s industrial needs.</w:t>
      </w:r>
    </w:p>
    <w:bookmarkEnd w:id="24"/>
    <w:bookmarkStart w:id="25" w:name="conclusion"/>
    <w:p>
      <w:pPr>
        <w:pStyle w:val="Heading2"/>
      </w:pPr>
      <w:r>
        <w:t xml:space="preserve">Conclusion</w:t>
      </w:r>
    </w:p>
    <w:p>
      <w:pPr>
        <w:pStyle w:val="FirstParagraph"/>
      </w:pPr>
      <w:r>
        <w:t xml:space="preserve">In conclusion, the literature on</w:t>
      </w:r>
      <w:r>
        <w:t xml:space="preserve"> </w:t>
      </w:r>
      <w:r>
        <w:rPr>
          <w:bCs/>
          <w:b/>
        </w:rPr>
        <w:t xml:space="preserve">Industrial Engineers</w:t>
      </w:r>
      <w:r>
        <w:t xml:space="preserve"> </w:t>
      </w:r>
      <w:r>
        <w:t xml:space="preserve">in</w:t>
      </w:r>
      <w:r>
        <w:t xml:space="preserve"> </w:t>
      </w:r>
      <w:r>
        <w:rPr>
          <w:bCs/>
          <w:b/>
        </w:rPr>
        <w:t xml:space="preserve">Bangladesh Dhaka</w:t>
      </w:r>
      <w:r>
        <w:t xml:space="preserve"> </w:t>
      </w:r>
      <w:r>
        <w:t xml:space="preserve">underscores their indispensable role in driving economic growth and industrial innovation. As Dhaka continues to evolve as a global manufacturing hub, IEs must adapt to emerging trends while overcoming systemic challenges. Future research should focus on expanding access to training, fostering public-private partnerships, and integrating sustainable practices into IE frameworks. By doing so, Bangladesh can harness the full potential of Industrial Engineering to transform Dhaka into a model for efficient and equitable industrial development in South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Bangladesh Dhaka</dc:title>
  <dc:creator/>
  <dc:language>en</dc:language>
  <cp:keywords/>
  <dcterms:created xsi:type="dcterms:W3CDTF">2026-07-24T04:55:56Z</dcterms:created>
  <dcterms:modified xsi:type="dcterms:W3CDTF">2026-07-24T04:55:56Z</dcterms:modified>
</cp:coreProperties>
</file>

<file path=docProps/custom.xml><?xml version="1.0" encoding="utf-8"?>
<Properties xmlns="http://schemas.openxmlformats.org/officeDocument/2006/custom-properties" xmlns:vt="http://schemas.openxmlformats.org/officeDocument/2006/docPropsVTypes"/>
</file>