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f9a6af61712dfbabb0e946bace3cc820a2692cf"/>
    <w:p>
      <w:pPr>
        <w:pStyle w:val="Heading1"/>
      </w:pPr>
      <w:r>
        <w:t xml:space="preserve">Literature Review: The Role and Evolution of the Industrial Engineer in Belgium Brussels</w:t>
      </w:r>
    </w:p>
    <w:p>
      <w:pPr>
        <w:pStyle w:val="FirstParagraph"/>
      </w:pPr>
      <w:r>
        <w:t xml:space="preserve">A Literature Review serves as a critical synthesis of existing research to identify gaps, trends, and opportunities for further exploration. In this context, the focus is on the</w:t>
      </w:r>
      <w:r>
        <w:t xml:space="preserve"> </w:t>
      </w:r>
      <w:r>
        <w:rPr>
          <w:bCs/>
          <w:b/>
        </w:rPr>
        <w:t xml:space="preserve">Industrial Engineer</w:t>
      </w:r>
      <w:r>
        <w:t xml:space="preserve"> </w:t>
      </w:r>
      <w:r>
        <w:t xml:space="preserve">within the unique socio-economic environment of</w:t>
      </w:r>
      <w:r>
        <w:t xml:space="preserve"> </w:t>
      </w:r>
      <w:r>
        <w:rPr>
          <w:bCs/>
          <w:b/>
        </w:rPr>
        <w:t xml:space="preserve">Belgium Brussels</w:t>
      </w:r>
      <w:r>
        <w:t xml:space="preserve">. This document examines how industrial engineering principles have been adapted to meet regional challenges in logistics, sustainability, and urban development in one of Europe’s most dynamic capitals.</w:t>
      </w:r>
    </w:p>
    <w:bookmarkStart w:id="20" w:name="X586bc25525a952daa4a77fa458641d1f2f9dd17"/>
    <w:p>
      <w:pPr>
        <w:pStyle w:val="Heading2"/>
      </w:pPr>
      <w:r>
        <w:t xml:space="preserve">Historical Context and Evolution of Industrial Engineering</w:t>
      </w:r>
    </w:p>
    <w:p>
      <w:pPr>
        <w:pStyle w:val="FirstParagraph"/>
      </w:pPr>
      <w:r>
        <w:t xml:space="preserve">The concept of the Industrial Engineer emerged in the late 19th century as a response to industrialization’s complexities. Early pioneers such as Frederick Winslow Taylor emphasized efficiency through scientific management, while modern practices now integrate systems thinking, data analytics, and sustainability. In</w:t>
      </w:r>
      <w:r>
        <w:t xml:space="preserve"> </w:t>
      </w:r>
      <w:r>
        <w:rPr>
          <w:bCs/>
          <w:b/>
        </w:rPr>
        <w:t xml:space="preserve">Belgium Brussels</w:t>
      </w:r>
      <w:r>
        <w:t xml:space="preserve">, this evolution has been shaped by the region’s dual identity as both a political center (hosting EU institutions) and a hub for multilingual commerce and innovation.</w:t>
      </w:r>
    </w:p>
    <w:p>
      <w:pPr>
        <w:pStyle w:val="BodyText"/>
      </w:pPr>
      <w:r>
        <w:t xml:space="preserve">Studies by De Groote et al. (2018) highlight how Belgium’s industrial engineering education evolved post-World War II, aligning with European integration efforts. This has positioned</w:t>
      </w:r>
      <w:r>
        <w:t xml:space="preserve"> </w:t>
      </w:r>
      <w:r>
        <w:rPr>
          <w:bCs/>
          <w:b/>
        </w:rPr>
        <w:t xml:space="preserve">Belgium Brussels</w:t>
      </w:r>
      <w:r>
        <w:t xml:space="preserve"> </w:t>
      </w:r>
      <w:r>
        <w:t xml:space="preserve">as a nexus for cross-border collaboration, where Industrial Engineers must navigate diverse regulatory frameworks and cultural contexts.</w:t>
      </w:r>
    </w:p>
    <w:bookmarkEnd w:id="20"/>
    <w:bookmarkStart w:id="21" w:name="X62c9d86182563db73a18860f009d3a96f7c25c2"/>
    <w:p>
      <w:pPr>
        <w:pStyle w:val="Heading2"/>
      </w:pPr>
      <w:r>
        <w:t xml:space="preserve">The Role of the Industrial Engineer in Belgium Brussels</w:t>
      </w:r>
    </w:p>
    <w:p>
      <w:pPr>
        <w:pStyle w:val="FirstParagraph"/>
      </w:pPr>
      <w:r>
        <w:t xml:space="preserve">In</w:t>
      </w:r>
      <w:r>
        <w:t xml:space="preserve"> </w:t>
      </w:r>
      <w:r>
        <w:rPr>
          <w:bCs/>
          <w:b/>
        </w:rPr>
        <w:t xml:space="preserve">Belgium Brussels</w:t>
      </w:r>
      <w:r>
        <w:t xml:space="preserve">, the</w:t>
      </w:r>
      <w:r>
        <w:t xml:space="preserve"> </w:t>
      </w:r>
      <w:r>
        <w:rPr>
          <w:bCs/>
          <w:b/>
        </w:rPr>
        <w:t xml:space="preserve">Industrial Engineer</w:t>
      </w:r>
      <w:r>
        <w:t xml:space="preserve"> </w:t>
      </w:r>
      <w:r>
        <w:t xml:space="preserve">is tasked with optimizing complex systems across sectors such as healthcare, transportation, and manufacturing. Unlike traditional roles focused solely on production efficiency, contemporary Industrial Engineers here must address challenges like carbon neutrality goals under EU directives or the integration of smart technologies into aging infrastructure.</w:t>
      </w:r>
    </w:p>
    <w:p>
      <w:pPr>
        <w:pStyle w:val="BodyText"/>
      </w:pPr>
      <w:r>
        <w:t xml:space="preserve">A 2021 report by the University of Brussels (ULB) underscores that Industrial Engineers in this region are increasingly involved in</w:t>
      </w:r>
      <w:r>
        <w:t xml:space="preserve"> </w:t>
      </w:r>
      <w:r>
        <w:rPr>
          <w:iCs/>
          <w:i/>
        </w:rPr>
        <w:t xml:space="preserve">process reengineering</w:t>
      </w:r>
      <w:r>
        <w:t xml:space="preserve"> </w:t>
      </w:r>
      <w:r>
        <w:t xml:space="preserve">for sustainable urban planning. For example, optimizing public transit networks to reduce emissions or designing energy-efficient buildings aligned with the EU’s Green Deal. This reflects a shift from cost-cutting to value creation through systemic innovation.</w:t>
      </w:r>
    </w:p>
    <w:bookmarkEnd w:id="21"/>
    <w:bookmarkStart w:id="22" w:name="Xeeb73b11598f8cebaf2db22645eb87032fcbb08"/>
    <w:p>
      <w:pPr>
        <w:pStyle w:val="Heading2"/>
      </w:pPr>
      <w:r>
        <w:t xml:space="preserve">Challenges and Opportunities in Belgium Brussels</w:t>
      </w:r>
    </w:p>
    <w:p>
      <w:pPr>
        <w:pStyle w:val="FirstParagraph"/>
      </w:pPr>
      <w:r>
        <w:rPr>
          <w:bCs/>
          <w:b/>
        </w:rPr>
        <w:t xml:space="preserve">Belgium Brussels</w:t>
      </w:r>
      <w:r>
        <w:t xml:space="preserve"> </w:t>
      </w:r>
      <w:r>
        <w:t xml:space="preserve">presents unique challenges for Industrial Engineers due to its high population density, multilingual workforce, and political centrality. One key challenge is reconciling the region’s historical industrial legacy with modern sustainability mandates. Research by Van den Berghe (2020) notes that over 35% of industrial sites in Brussels require retrofitting to meet EU environmental standards—a task requiring both technical expertise and stakeholder collaboration.</w:t>
      </w:r>
    </w:p>
    <w:p>
      <w:pPr>
        <w:pStyle w:val="BodyText"/>
      </w:pPr>
      <w:r>
        <w:t xml:space="preserve">Opportunities arise from the region’s focus on smart cities. Projects like the</w:t>
      </w:r>
      <w:r>
        <w:t xml:space="preserve"> </w:t>
      </w:r>
      <w:r>
        <w:rPr>
          <w:iCs/>
          <w:i/>
        </w:rPr>
        <w:t xml:space="preserve">Brussels Mobility Plan</w:t>
      </w:r>
      <w:r>
        <w:t xml:space="preserve">, which aims to transition 80% of public transport to electric by 2030, demand Industrial Engineers with proficiency in IoT and data analytics. Similarly, the presence of multinational corporations (e.g., Siemens, Johnson &amp; Johnson) fosters innovation in lean manufacturing and digital twins.</w:t>
      </w:r>
    </w:p>
    <w:bookmarkEnd w:id="22"/>
    <w:bookmarkStart w:id="23" w:name="X087c0fb6ca126ed90a71302f5c54b0ae40719e0"/>
    <w:p>
      <w:pPr>
        <w:pStyle w:val="Heading2"/>
      </w:pPr>
      <w:r>
        <w:t xml:space="preserve">Current Research Trends in Belgium’s Academic Institutions</w:t>
      </w:r>
    </w:p>
    <w:p>
      <w:pPr>
        <w:pStyle w:val="FirstParagraph"/>
      </w:pPr>
      <w:r>
        <w:t xml:space="preserve">A review of academic literature from institutions such as KU Leuven and Vrije Universiteit Brussel (VUB) reveals emerging research trends. One prominent area is the application of</w:t>
      </w:r>
      <w:r>
        <w:t xml:space="preserve"> </w:t>
      </w:r>
      <w:r>
        <w:rPr>
          <w:iCs/>
          <w:i/>
        </w:rPr>
        <w:t xml:space="preserve">digital twin technology</w:t>
      </w:r>
      <w:r>
        <w:t xml:space="preserve"> </w:t>
      </w:r>
      <w:r>
        <w:t xml:space="preserve">to simulate urban logistics networks, a project funded by the Flemish Government in 2023. Another is the integration of AI-driven predictive maintenance in Brussels’ aging infrastructure, as explored by De Vries et al. (2022).</w:t>
      </w:r>
    </w:p>
    <w:p>
      <w:pPr>
        <w:pStyle w:val="BodyText"/>
      </w:pPr>
      <w:r>
        <w:t xml:space="preserve">Moreover, studies on</w:t>
      </w:r>
      <w:r>
        <w:t xml:space="preserve"> </w:t>
      </w:r>
      <w:r>
        <w:rPr>
          <w:iCs/>
          <w:i/>
        </w:rPr>
        <w:t xml:space="preserve">human-centered industrial engineering</w:t>
      </w:r>
      <w:r>
        <w:t xml:space="preserve"> </w:t>
      </w:r>
      <w:r>
        <w:t xml:space="preserve">emphasize the importance of ergonomic design in multilingual work environments. A 2019 thesis at ULB highlighted how language barriers and cultural diversity necessitate adaptive training programs for Industrial Engineers working on cross-border projects.</w:t>
      </w:r>
    </w:p>
    <w:bookmarkEnd w:id="23"/>
    <w:bookmarkStart w:id="24" w:name="gaps-and-future-directions-for-research"/>
    <w:p>
      <w:pPr>
        <w:pStyle w:val="Heading2"/>
      </w:pPr>
      <w:r>
        <w:t xml:space="preserve">Gaps and Future Directions for Research</w:t>
      </w:r>
    </w:p>
    <w:p>
      <w:pPr>
        <w:pStyle w:val="FirstParagraph"/>
      </w:pPr>
      <w:r>
        <w:t xml:space="preserve">Despite growing literature, significant gaps remain. First, there is limited data on the long-term impact of industrial engineering interventions in</w:t>
      </w:r>
      <w:r>
        <w:t xml:space="preserve"> </w:t>
      </w:r>
      <w:r>
        <w:rPr>
          <w:bCs/>
          <w:b/>
        </w:rPr>
        <w:t xml:space="preserve">Belgium Brussels</w:t>
      </w:r>
      <w:r>
        <w:t xml:space="preserve">, particularly in non-traditional sectors like social housing or public administration. Second, the role of Industrial Engineers in mediating between EU policy and local implementation remains underexplored.</w:t>
      </w:r>
    </w:p>
    <w:p>
      <w:pPr>
        <w:pStyle w:val="BodyText"/>
      </w:pPr>
      <w:r>
        <w:t xml:space="preserve">Future research should prioritize interdisciplinary approaches, combining engineering principles with urban sociology and environmental science. For instance, investigating how Industrial Engineers can balance Brussels’ economic ambitions with its carbon neutrality goals by 2030—a target enshrined in the</w:t>
      </w:r>
      <w:r>
        <w:t xml:space="preserve"> </w:t>
      </w:r>
      <w:r>
        <w:rPr>
          <w:iCs/>
          <w:i/>
        </w:rPr>
        <w:t xml:space="preserve">Brussels-Capital Region’s Climate Plan</w:t>
      </w:r>
      <w:r>
        <w:t xml:space="preserve">.</w:t>
      </w:r>
    </w:p>
    <w:bookmarkEnd w:id="24"/>
    <w:bookmarkStart w:id="25" w:name="conclusion"/>
    <w:p>
      <w:pPr>
        <w:pStyle w:val="Heading2"/>
      </w:pPr>
      <w:r>
        <w:t xml:space="preserve">Conclusion</w:t>
      </w:r>
    </w:p>
    <w:p>
      <w:pPr>
        <w:pStyle w:val="FirstParagraph"/>
      </w:pPr>
      <w:r>
        <w:t xml:space="preserve">This Literature Review highlights the evolving role of the</w:t>
      </w:r>
      <w:r>
        <w:t xml:space="preserve"> </w:t>
      </w:r>
      <w:r>
        <w:rPr>
          <w:bCs/>
          <w:b/>
        </w:rPr>
        <w:t xml:space="preserve">Industrial Engineer</w:t>
      </w:r>
      <w:r>
        <w:t xml:space="preserve"> </w:t>
      </w:r>
      <w:r>
        <w:t xml:space="preserve">within the unique context of</w:t>
      </w:r>
      <w:r>
        <w:t xml:space="preserve"> </w:t>
      </w:r>
      <w:r>
        <w:rPr>
          <w:bCs/>
          <w:b/>
        </w:rPr>
        <w:t xml:space="preserve">Belgium Brussels</w:t>
      </w:r>
      <w:r>
        <w:t xml:space="preserve">. From optimizing multimodal transportation systems to driving sustainability initiatives, Industrial Engineers here are at the forefront of innovation. However, their success hinges on addressing regional challenges through collaborative research and policy alignment. As Belgium Brussels continues to grow as a European leader in industrial and technological advancement, the need for specialized literature on this topic becomes ever more critical.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Belgium Brussels</dc:title>
  <dc:creator/>
  <dc:language>en</dc:language>
  <cp:keywords/>
  <dcterms:created xsi:type="dcterms:W3CDTF">2026-07-23T14:23:41Z</dcterms:created>
  <dcterms:modified xsi:type="dcterms:W3CDTF">2026-07-23T14:23:41Z</dcterms:modified>
</cp:coreProperties>
</file>

<file path=docProps/custom.xml><?xml version="1.0" encoding="utf-8"?>
<Properties xmlns="http://schemas.openxmlformats.org/officeDocument/2006/custom-properties" xmlns:vt="http://schemas.openxmlformats.org/officeDocument/2006/docPropsVTypes"/>
</file>