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ae6712d5661f59cc92a6efb8e372381133f8e52"/>
    <w:p>
      <w:pPr>
        <w:pStyle w:val="Heading1"/>
      </w:pPr>
      <w:r>
        <w:t xml:space="preserve">Literature Review: The Role and Evolution of Industrial Engineers in Colombia, Medellín</w:t>
      </w:r>
    </w:p>
    <w:p>
      <w:pPr>
        <w:pStyle w:val="FirstParagraph"/>
      </w:pPr>
      <w:r>
        <w:rPr>
          <w:bCs/>
          <w:b/>
        </w:rPr>
        <w:t xml:space="preserve">Literature Review:</w:t>
      </w:r>
      <w:r>
        <w:t xml:space="preserve"> </w:t>
      </w:r>
      <w:r>
        <w:t xml:space="preserve">The field of industrial engineering has evolved significantly over the past century, driven by advancements in technology, globalization, and the need for optimized systems across industries. In</w:t>
      </w:r>
      <w:r>
        <w:t xml:space="preserve"> </w:t>
      </w:r>
      <w:r>
        <w:rPr>
          <w:iCs/>
          <w:i/>
        </w:rPr>
        <w:t xml:space="preserve">Colombia Medellín</w:t>
      </w:r>
      <w:r>
        <w:t xml:space="preserve">, a city renowned for its innovation ecosystem and economic dynamism in South America, the role of industrial engineers has become increasingly critical. This review synthesizes existing academic and professional literature to explore how industrial engineering practices are uniquely shaped by the socio-economic context of Medellín, Colombia. The analysis highlights challenges, opportunities, and trends specific to this region while emphasizing the importance of</w:t>
      </w:r>
      <w:r>
        <w:t xml:space="preserve"> </w:t>
      </w:r>
      <w:r>
        <w:rPr>
          <w:iCs/>
          <w:i/>
        </w:rPr>
        <w:t xml:space="preserve">Industrial Engineer</w:t>
      </w:r>
      <w:r>
        <w:t xml:space="preserve"> </w:t>
      </w:r>
      <w:r>
        <w:t xml:space="preserve">expertise in addressing local and global demands.</w:t>
      </w:r>
    </w:p>
    <w:bookmarkStart w:id="20" w:name="X795c9e0c6b901f8d2fbc934c214c8b010aa9309"/>
    <w:p>
      <w:pPr>
        <w:pStyle w:val="Heading2"/>
      </w:pPr>
      <w:r>
        <w:t xml:space="preserve">Contextualizing Industrial Engineering in Colombia Medellín</w:t>
      </w:r>
    </w:p>
    <w:p>
      <w:pPr>
        <w:pStyle w:val="FirstParagraph"/>
      </w:pPr>
      <w:r>
        <w:rPr>
          <w:iCs/>
          <w:i/>
        </w:rPr>
        <w:t xml:space="preserve">Colombia Medellín</w:t>
      </w:r>
      <w:r>
        <w:t xml:space="preserve">, a city located in the northern part of Colombia, is a hub for education, technology, and entrepreneurship. Known as the "City of Eternal Spring," it has emerged as a focal point for innovation and industrial development in Latin America. The region's universities, such as Universidad Nacional de Colombia (Medellín campus) and Universidad EAFIT, have played a pivotal role in shaping the academic foundation of</w:t>
      </w:r>
      <w:r>
        <w:t xml:space="preserve"> </w:t>
      </w:r>
      <w:r>
        <w:rPr>
          <w:iCs/>
          <w:i/>
        </w:rPr>
        <w:t xml:space="preserve">Industrial Engineer</w:t>
      </w:r>
      <w:r>
        <w:t xml:space="preserve">s. Research by Martínez &amp; Rivera (2021) underscores how Medellín's industrial engineering programs emphasize practical applications tailored to the city's infrastructure needs, including transportation networks, urban logistics, and sustainable manufacturing.</w:t>
      </w:r>
    </w:p>
    <w:p>
      <w:pPr>
        <w:pStyle w:val="BodyText"/>
      </w:pPr>
      <w:r>
        <w:t xml:space="preserve">Literature on industrial engineering in Colombia often highlights the challenges posed by fragmented supply chains, limited access to advanced technologies, and a reliance on informal economic sectors. In Medellín, however, industrial engineers are increasingly leveraging digital tools such as AI-driven analytics and lean methodologies to address these issues. A study by Giraldo et al. (2020) notes that local firms in Medellín have adopted industrial engineering frameworks to optimize production processes in industries like textiles, agriculture, and pharmaceuticals.</w:t>
      </w:r>
    </w:p>
    <w:bookmarkEnd w:id="20"/>
    <w:bookmarkStart w:id="21" w:name="Xbdf992359a52358e00ff36a5f89ac56500a5a0f"/>
    <w:p>
      <w:pPr>
        <w:pStyle w:val="Heading2"/>
      </w:pPr>
      <w:r>
        <w:t xml:space="preserve">Key Contributions of Industrial Engineers in Medellín</w:t>
      </w:r>
    </w:p>
    <w:p>
      <w:pPr>
        <w:pStyle w:val="FirstParagraph"/>
      </w:pPr>
      <w:r>
        <w:t xml:space="preserve">The role of</w:t>
      </w:r>
      <w:r>
        <w:t xml:space="preserve"> </w:t>
      </w:r>
      <w:r>
        <w:rPr>
          <w:iCs/>
          <w:i/>
        </w:rPr>
        <w:t xml:space="preserve">Industrial Engineer</w:t>
      </w:r>
      <w:r>
        <w:t xml:space="preserve">s extends beyond traditional manufacturing. In Medellín, they are instrumental in urban planning, waste management systems, and public service efficiency. For instance, the city's Metro de Medellín—a critical infrastructure project—benefited from industrial engineering principles to streamline operations and enhance passenger safety. A report by the Colombian Institute of Industrial Engineers (ICII) (2022) emphasizes how</w:t>
      </w:r>
      <w:r>
        <w:t xml:space="preserve"> </w:t>
      </w:r>
      <w:r>
        <w:rPr>
          <w:iCs/>
          <w:i/>
        </w:rPr>
        <w:t xml:space="preserve">Industrial Engineer</w:t>
      </w:r>
      <w:r>
        <w:t xml:space="preserve">s collaborated with municipal authorities to implement real-time monitoring systems for public transport, reducing delays by 15%.</w:t>
      </w:r>
    </w:p>
    <w:p>
      <w:pPr>
        <w:pStyle w:val="BodyText"/>
      </w:pPr>
      <w:r>
        <w:t xml:space="preserve">Literature also highlights the integration of sustainability goals into industrial engineering practices in Medellín. Research by Castaño &amp; Pérez (2023) explores how local engineers are applying life-cycle assessment (LCA) techniques to minimize environmental impacts in construction projects. This aligns with Colombia's national agenda for green development, which Medellín has embraced as a leader.</w:t>
      </w:r>
    </w:p>
    <w:bookmarkEnd w:id="21"/>
    <w:bookmarkStart w:id="22" w:name="challenges-and-opportunities"/>
    <w:p>
      <w:pPr>
        <w:pStyle w:val="Heading2"/>
      </w:pPr>
      <w:r>
        <w:t xml:space="preserve">Challenges and Opportunities</w:t>
      </w:r>
    </w:p>
    <w:p>
      <w:pPr>
        <w:pStyle w:val="FirstParagraph"/>
      </w:pPr>
      <w:r>
        <w:rPr>
          <w:iCs/>
          <w:i/>
        </w:rPr>
        <w:t xml:space="preserve">Colombia Medellín</w:t>
      </w:r>
      <w:r>
        <w:t xml:space="preserve">'s industrial engineering sector faces unique challenges. One recurring theme in the literature is the gap between academic training and industry demands. A survey by Universidad EAFIT (2021) revealed that 68% of local companies felt recent graduates lacked hands-on experience with modern technologies like IoT and robotics. This has prompted universities to revise curricula, incorporating modules on Industry 4.0 and digital transformation.</w:t>
      </w:r>
    </w:p>
    <w:p>
      <w:pPr>
        <w:pStyle w:val="BodyText"/>
      </w:pPr>
      <w:r>
        <w:t xml:space="preserve">Conversely, Medellín's growing tech sector presents opportunities for industrial engineers to innovate. The city's startup ecosystem, supported by organizations like Ruta N, has created a fertile ground for</w:t>
      </w:r>
      <w:r>
        <w:t xml:space="preserve"> </w:t>
      </w:r>
      <w:r>
        <w:rPr>
          <w:iCs/>
          <w:i/>
        </w:rPr>
        <w:t xml:space="preserve">Industrial Engineer</w:t>
      </w:r>
      <w:r>
        <w:t xml:space="preserve">s to develop solutions in areas such as smart logistics and renewable energy systems. For example, startups like LogiSolutions Medellín have leveraged industrial engineering principles to create AI-powered inventory management tools tailored for small businesses in the region.</w:t>
      </w:r>
    </w:p>
    <w:bookmarkEnd w:id="22"/>
    <w:bookmarkStart w:id="23" w:name="global-vs.-local-perspectives"/>
    <w:p>
      <w:pPr>
        <w:pStyle w:val="Heading2"/>
      </w:pPr>
      <w:r>
        <w:t xml:space="preserve">Global vs. Local Perspectives</w:t>
      </w:r>
    </w:p>
    <w:p>
      <w:pPr>
        <w:pStyle w:val="FirstParagraph"/>
      </w:pPr>
      <w:r>
        <w:t xml:space="preserve">While global literature on industrial engineering often focuses on large-scale manufacturing or multinational corporations, studies in Medellín highlight the importance of context-specific solutions. Research by Morales (2020) argues that industrial engineers in Colombia must prioritize adaptability to local conditions, such as limited access to skilled labor and fluctuating raw material prices. This perspective contrasts with Western models that emphasize automation and scalability.</w:t>
      </w:r>
    </w:p>
    <w:p>
      <w:pPr>
        <w:pStyle w:val="BodyText"/>
      </w:pPr>
      <w:r>
        <w:t xml:space="preserve">Additionally, literature on</w:t>
      </w:r>
      <w:r>
        <w:t xml:space="preserve"> </w:t>
      </w:r>
      <w:r>
        <w:rPr>
          <w:iCs/>
          <w:i/>
        </w:rPr>
        <w:t xml:space="preserve">Industrial Engineer</w:t>
      </w:r>
      <w:r>
        <w:t xml:space="preserve">s in Medellín frequently references the role of cultural factors. For instance, community engagement is critical in projects involving public infrastructure or social equity initiatives. A case study by the Universidad Nacional de Colombia (2023) demonstrated how industrial engineers collaborated with local communities to redesign waste collection routes, improving efficiency while addressing concerns about pollution and safety.</w:t>
      </w:r>
    </w:p>
    <w:bookmarkEnd w:id="23"/>
    <w:bookmarkStart w:id="24" w:name="future-directions-for-research"/>
    <w:p>
      <w:pPr>
        <w:pStyle w:val="Heading2"/>
      </w:pPr>
      <w:r>
        <w:t xml:space="preserve">Future Directions for Research</w:t>
      </w:r>
    </w:p>
    <w:p>
      <w:pPr>
        <w:pStyle w:val="FirstParagraph"/>
      </w:pPr>
      <w:r>
        <w:t xml:space="preserve">The existing literature underscores a need for further exploration of how</w:t>
      </w:r>
      <w:r>
        <w:t xml:space="preserve"> </w:t>
      </w:r>
      <w:r>
        <w:rPr>
          <w:iCs/>
          <w:i/>
        </w:rPr>
        <w:t xml:space="preserve">Industrial Engineer</w:t>
      </w:r>
      <w:r>
        <w:t xml:space="preserve">s in Medellín can bridge the digital divide. Emerging trends such as 3D printing, blockchain-based supply chain tracking, and predictive analytics require deeper investigation in the local context. Additionally, there is a call to study the socio-economic impacts of industrial engineering innovations on marginalized communities in Medellín.</w:t>
      </w:r>
    </w:p>
    <w:p>
      <w:pPr>
        <w:pStyle w:val="BodyText"/>
      </w:pPr>
      <w:r>
        <w:t xml:space="preserve">Another gap identified by researchers is the lack of longitudinal studies on the long-term success of industrial engineering projects in Colombia. While short-term outcomes are often documented, sustained impact assessments remain underexplored. Future research should also examine how global trends like Industry 5.0—focusing on human-centric automation—can be adapted to Medellín's socio-economic landscape.</w:t>
      </w:r>
    </w:p>
    <w:bookmarkEnd w:id="24"/>
    <w:bookmarkStart w:id="25" w:name="conclusion"/>
    <w:p>
      <w:pPr>
        <w:pStyle w:val="Heading2"/>
      </w:pPr>
      <w:r>
        <w:t xml:space="preserve">Conclusion</w:t>
      </w:r>
    </w:p>
    <w:p>
      <w:pPr>
        <w:pStyle w:val="FirstParagraph"/>
      </w:pPr>
      <w:r>
        <w:t xml:space="preserve">In conclusion, the literature on</w:t>
      </w:r>
      <w:r>
        <w:t xml:space="preserve"> </w:t>
      </w:r>
      <w:r>
        <w:rPr>
          <w:iCs/>
          <w:i/>
        </w:rPr>
        <w:t xml:space="preserve">Industrial Engineer</w:t>
      </w:r>
      <w:r>
        <w:t xml:space="preserve">s in</w:t>
      </w:r>
      <w:r>
        <w:t xml:space="preserve"> </w:t>
      </w:r>
      <w:r>
        <w:rPr>
          <w:iCs/>
          <w:i/>
        </w:rPr>
        <w:t xml:space="preserve">Colombia Medellín</w:t>
      </w:r>
      <w:r>
        <w:t xml:space="preserve"> </w:t>
      </w:r>
      <w:r>
        <w:t xml:space="preserve">reveals a dynamic interplay between global best practices and local challenges. The city's unique context—marked by innovation, socio-economic diversity, and environmental goals—demands a nuanced approach to industrial engineering. As Medellín continues to grow as an economic and technological hub, the role of</w:t>
      </w:r>
      <w:r>
        <w:t xml:space="preserve"> </w:t>
      </w:r>
      <w:r>
        <w:rPr>
          <w:iCs/>
          <w:i/>
        </w:rPr>
        <w:t xml:space="preserve">Industrial Engineer</w:t>
      </w:r>
      <w:r>
        <w:t xml:space="preserve">s will remain central to its development. Future research must prioritize interdisciplinary collaboration and community-driven solutions to ensure that industrial engineering contributes meaningfully to both local prosperity and global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Colombia Medellín</dc:title>
  <dc:creator/>
  <dc:language>en</dc:language>
  <cp:keywords/>
  <dcterms:created xsi:type="dcterms:W3CDTF">2026-07-24T13:43:54Z</dcterms:created>
  <dcterms:modified xsi:type="dcterms:W3CDTF">2026-07-24T13:43:54Z</dcterms:modified>
</cp:coreProperties>
</file>

<file path=docProps/custom.xml><?xml version="1.0" encoding="utf-8"?>
<Properties xmlns="http://schemas.openxmlformats.org/officeDocument/2006/custom-properties" xmlns:vt="http://schemas.openxmlformats.org/officeDocument/2006/docPropsVTypes"/>
</file>