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w:t>
      </w:r>
    </w:p>
    <w:bookmarkStart w:id="27" w:name="Xd58b51ff323603d70e1c7c8d8d5b9d5d85781da"/>
    <w:p>
      <w:pPr>
        <w:pStyle w:val="Heading1"/>
      </w:pPr>
      <w:r>
        <w:t xml:space="preserve">Literature Review: The Role of Industrial Engineers in France Lyon</w:t>
      </w:r>
    </w:p>
    <w:p>
      <w:pPr>
        <w:pStyle w:val="FirstParagraph"/>
      </w:pPr>
      <w:r>
        <w:rPr>
          <w:bCs/>
          <w:b/>
        </w:rPr>
        <w:t xml:space="preserve">Introduction:</w:t>
      </w:r>
    </w:p>
    <w:p>
      <w:pPr>
        <w:pStyle w:val="BodyText"/>
      </w:pPr>
      <w:r>
        <w:t xml:space="preserve">The concept of an industrial engineer (IE) has evolved significantly over the past century, becoming a pivotal force in optimizing production systems, enhancing efficiency, and integrating technological advancements into manufacturing processes. In recent decades, the role of industrial engineers has expanded beyond traditional factory settings to encompass diverse industries such as healthcare, logistics, and renewable energy. This literature review explores the significance of industrial engineers within the unique economic and geographical context of France Lyon—a city renowned for its historical ties to industry, innovation hubs, and a dynamic workforce. By analyzing existing research and case studies specific to Lyon’s industrial landscape, this review highlights how industrial engineers contribute to regional economic growth while addressing challenges unique to the French market.</w:t>
      </w:r>
    </w:p>
    <w:bookmarkStart w:id="20" w:name="X9714417b1a229d3bafa22743d71eadc9c7bd6e7"/>
    <w:p>
      <w:pPr>
        <w:pStyle w:val="Heading2"/>
      </w:pPr>
      <w:r>
        <w:t xml:space="preserve">Historical Context of Industrial Engineering in France</w:t>
      </w:r>
    </w:p>
    <w:p>
      <w:pPr>
        <w:pStyle w:val="FirstParagraph"/>
      </w:pPr>
      <w:r>
        <w:t xml:space="preserve">France has long been a leader in engineering education and practice, with institutions such as École Centrale de Lyon and INSA Lyon (Institut National des Sciences Appliquées) shaping generations of industrial engineers. The 19th-century industrial revolution laid the groundwork for modern IE practices, but it was not until the mid-20th century that France formalized its approach to industrial engineering education and application. Today, Lyon stands out as a critical node in this legacy due to its strategic location at the crossroads of Europe’s major trade routes and its status as a center for advanced manufacturing.</w:t>
      </w:r>
    </w:p>
    <w:bookmarkEnd w:id="20"/>
    <w:bookmarkStart w:id="21" w:name="Xc4fde056f6f3f7d90e695c7af34c0bd3c5b4d03"/>
    <w:p>
      <w:pPr>
        <w:pStyle w:val="Heading2"/>
      </w:pPr>
      <w:r>
        <w:t xml:space="preserve">The Role of Industrial Engineers in Modern Industry</w:t>
      </w:r>
    </w:p>
    <w:p>
      <w:pPr>
        <w:pStyle w:val="FirstParagraph"/>
      </w:pPr>
      <w:r>
        <w:t xml:space="preserve">Industrial engineers are tasked with designing systems that improve productivity, reduce waste, and ensure sustainable operations. In France Lyon, this role takes on added complexity due to the city’s unique industrial mix. According to a 2019 study by INSA Lyon (</w:t>
      </w:r>
      <w:r>
        <w:rPr>
          <w:iCs/>
          <w:i/>
        </w:rPr>
        <w:t xml:space="preserve">“Industrial Engineering in Metropolitan France: A Regional Analysis”</w:t>
      </w:r>
      <w:r>
        <w:t xml:space="preserve">), industrial engineers in Lyon are frequently engaged in optimizing supply chains for automotive companies like Renault and Michelin, which have significant operations in the region. Additionally, IEs play a crucial role in integrating Industry 4.0 technologies—such as automation, IoT sensors, and AI-driven analytics—into traditional manufacturing processes.</w:t>
      </w:r>
    </w:p>
    <w:bookmarkEnd w:id="21"/>
    <w:bookmarkStart w:id="22" w:name="Xcacadb4ec8ae2e24801be0cee31212c880ae404"/>
    <w:p>
      <w:pPr>
        <w:pStyle w:val="Heading2"/>
      </w:pPr>
      <w:r>
        <w:t xml:space="preserve">Key Challenges and Opportunities in Lyon’s Industrial Sector</w:t>
      </w:r>
    </w:p>
    <w:p>
      <w:pPr>
        <w:pStyle w:val="FirstParagraph"/>
      </w:pPr>
      <w:r>
        <w:t xml:space="preserve">Lyon faces distinct challenges that industrial engineers must navigate. These include aging infrastructure in older industrial zones, the need to transition toward greener energy sources, and competition from emerging markets in Asia and Eastern Europe. A report by the French Ministry of Economy (</w:t>
      </w:r>
      <w:r>
        <w:rPr>
          <w:iCs/>
          <w:i/>
        </w:rPr>
        <w:t xml:space="preserve">“Sustainable Industry 2030: Lyon’s Strategic Vision”</w:t>
      </w:r>
      <w:r>
        <w:t xml:space="preserve">, 2021) emphasizes that industrial engineers are vital to addressing these issues through innovative process re-engineering and waste reduction strategies. For instance, IEs in Lyon have pioneered circular economy models for local textile manufacturers, ensuring materials are reused rather than discarded.</w:t>
      </w:r>
    </w:p>
    <w:bookmarkEnd w:id="22"/>
    <w:bookmarkStart w:id="23" w:name="X1edd47fd184290ce01c8f12124c72d88a327a06"/>
    <w:p>
      <w:pPr>
        <w:pStyle w:val="Heading2"/>
      </w:pPr>
      <w:r>
        <w:t xml:space="preserve">Case Studies: Industrial Engineering in Action</w:t>
      </w:r>
    </w:p>
    <w:p>
      <w:pPr>
        <w:pStyle w:val="FirstParagraph"/>
      </w:pPr>
      <w:r>
        <w:t xml:space="preserve">Several case studies illustrate the impact of industrial engineers on Lyon’s economy. One notable example is the collaboration between IEs from École Centrale de Lyon and local pharmaceutical companies to streamline drug production processes. By implementing lean manufacturing principles, these engineers reduced production lead times by 18% while maintaining quality standards (</w:t>
      </w:r>
      <w:r>
        <w:rPr>
          <w:iCs/>
          <w:i/>
        </w:rPr>
        <w:t xml:space="preserve">Lyon Business Review</w:t>
      </w:r>
      <w:r>
        <w:t xml:space="preserve">, 2020). Another case involves the use of predictive maintenance systems in railway logistics, where IEs leveraged data analytics to minimize downtime for SNCF (the French national rail company) and improve service reliability across the Rhône-Alpes region.</w:t>
      </w:r>
    </w:p>
    <w:bookmarkEnd w:id="23"/>
    <w:bookmarkStart w:id="24" w:name="X985ea70d36c86f810536b48872de1c8d8fbfa25"/>
    <w:p>
      <w:pPr>
        <w:pStyle w:val="Heading2"/>
      </w:pPr>
      <w:r>
        <w:t xml:space="preserve">Technological Innovations and Their Impact on IE Practices</w:t>
      </w:r>
    </w:p>
    <w:p>
      <w:pPr>
        <w:pStyle w:val="FirstParagraph"/>
      </w:pPr>
      <w:r>
        <w:t xml:space="preserve">The rapid adoption of digital technologies has transformed the role of industrial engineers in Lyon. A 2023 paper published in the</w:t>
      </w:r>
      <w:r>
        <w:t xml:space="preserve"> </w:t>
      </w:r>
      <w:r>
        <w:rPr>
          <w:iCs/>
          <w:i/>
        </w:rPr>
        <w:t xml:space="preserve">Journal of Industrial Engineering Innovation</w:t>
      </w:r>
      <w:r>
        <w:t xml:space="preserve"> </w:t>
      </w:r>
      <w:r>
        <w:t xml:space="preserve">highlights how IEs in France are increasingly proficient in using simulation software like Arena and AnyLogic to model complex production scenarios. Furthermore, the rise of additive manufacturing (3D printing) has enabled IEs to design more efficient tooling systems for small-batch production, a critical advantage for Lyon’s growing startup ecosystem. This technological shift is also reflected in the curricula of local engineering schools, which now emphasize digital literacy and cross-disciplinary collaboration.</w:t>
      </w:r>
    </w:p>
    <w:bookmarkEnd w:id="24"/>
    <w:bookmarkStart w:id="25" w:name="X885edfd5429e46be924bb92fa09cc7e689b7f06"/>
    <w:p>
      <w:pPr>
        <w:pStyle w:val="Heading2"/>
      </w:pPr>
      <w:r>
        <w:t xml:space="preserve">Future Trends for Industrial Engineers in Lyon</w:t>
      </w:r>
    </w:p>
    <w:p>
      <w:pPr>
        <w:pStyle w:val="FirstParagraph"/>
      </w:pPr>
      <w:r>
        <w:t xml:space="preserve">Looking ahead, several trends are expected to shape the role of industrial engineers in Lyon. First, there is a growing demand for IEs with expertise in sustainable development and carbon footprint analysis, as France aims to meet its 2030 climate goals. Second, the integration of AI and machine learning into industrial systems will require IEs to develop new skill sets in algorithmic optimization. Lastly, the decentralization of manufacturing due to global supply chain disruptions may position Lyon as a regional hub for localized production networks—a scenario where industrial engineers will be instrumental in designing resilient systems.</w:t>
      </w:r>
    </w:p>
    <w:bookmarkEnd w:id="25"/>
    <w:bookmarkStart w:id="26" w:name="conclusion"/>
    <w:p>
      <w:pPr>
        <w:pStyle w:val="Heading2"/>
      </w:pPr>
      <w:r>
        <w:t xml:space="preserve">Conclusion</w:t>
      </w:r>
    </w:p>
    <w:p>
      <w:pPr>
        <w:pStyle w:val="FirstParagraph"/>
      </w:pPr>
      <w:r>
        <w:t xml:space="preserve">This literature review underscores the critical role of industrial engineers in driving innovation and efficiency within France Lyon’s unique industrial landscape. From historical roots in engineering education to cutting-edge applications of Industry 4.0 technologies, IEs have consistently adapted their practices to meet regional challenges and opportunities. As Lyon continues to evolve as a center for sustainable manufacturing and technological advancement, the contributions of industrial engineers will remain indispensable to its economic vitality.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France Lyon</dc:title>
  <dc:creator/>
  <dc:language>en</dc:language>
  <cp:keywords/>
  <dcterms:created xsi:type="dcterms:W3CDTF">2026-07-24T16:27:01Z</dcterms:created>
  <dcterms:modified xsi:type="dcterms:W3CDTF">2026-07-24T16:27:01Z</dcterms:modified>
</cp:coreProperties>
</file>

<file path=docProps/custom.xml><?xml version="1.0" encoding="utf-8"?>
<Properties xmlns="http://schemas.openxmlformats.org/officeDocument/2006/custom-properties" xmlns:vt="http://schemas.openxmlformats.org/officeDocument/2006/docPropsVTypes"/>
</file>