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ea3fe79b9ad63f3bc186be428eaa51f325a5bd0"/>
    <w:p>
      <w:pPr>
        <w:pStyle w:val="Heading1"/>
      </w:pPr>
      <w:r>
        <w:t xml:space="preserve">Literature Review: The Role of Industrial Engineers in Iraq Baghdad</w:t>
      </w:r>
    </w:p>
    <w:p>
      <w:pPr>
        <w:pStyle w:val="FirstParagraph"/>
      </w:pPr>
      <w:r>
        <w:rPr>
          <w:bCs/>
          <w:b/>
        </w:rPr>
        <w:t xml:space="preserve">Literature Review:</w:t>
      </w:r>
      <w:r>
        <w:t xml:space="preserve"> </w:t>
      </w:r>
      <w:r>
        <w:t xml:space="preserve">This document provides an analysis of the role and significance of industrial engineers within the context of industrialization, economic development, and technological advancement in Iraq’s capital, Baghdad. The focus is on how industrial engineering principles have been applied to address local challenges in production systems, resource management, and infrastructure development. Given the unique socio-political landscape of</w:t>
      </w:r>
      <w:r>
        <w:t xml:space="preserve"> </w:t>
      </w:r>
      <w:r>
        <w:rPr>
          <w:bCs/>
          <w:b/>
        </w:rPr>
        <w:t xml:space="preserve">Iraq Baghdad</w:t>
      </w:r>
      <w:r>
        <w:t xml:space="preserve">, this review explores both the theoretical foundations of industrial engineering and their practical applications tailored to regional needs.</w:t>
      </w:r>
    </w:p>
    <w:bookmarkStart w:id="20" w:name="X9220e124d540a112d7c2a5e1d53a62fba331b46"/>
    <w:p>
      <w:pPr>
        <w:pStyle w:val="Heading2"/>
      </w:pPr>
      <w:r>
        <w:t xml:space="preserve">Historical Context of Industrial Engineering in Iraq</w:t>
      </w:r>
    </w:p>
    <w:p>
      <w:pPr>
        <w:pStyle w:val="FirstParagraph"/>
      </w:pPr>
      <w:r>
        <w:t xml:space="preserve">The field of industrial engineering emerged globally in the late 19th and early 20th centuries as a response to industrialization’s demands for efficiency, cost reduction, and productivity optimization. In Iraq, however, the formal introduction of industrial engineering as an academic discipline coincided with the country’s post-colonial economic development plans in the mid-20th century. Baghdad became a hub for technical education, with institutions like the</w:t>
      </w:r>
      <w:r>
        <w:t xml:space="preserve"> </w:t>
      </w:r>
      <w:r>
        <w:rPr>
          <w:bCs/>
          <w:b/>
        </w:rPr>
        <w:t xml:space="preserve">University of Technology</w:t>
      </w:r>
      <w:r>
        <w:t xml:space="preserve"> </w:t>
      </w:r>
      <w:r>
        <w:t xml:space="preserve">and</w:t>
      </w:r>
      <w:r>
        <w:t xml:space="preserve"> </w:t>
      </w:r>
      <w:r>
        <w:rPr>
          <w:bCs/>
          <w:b/>
        </w:rPr>
        <w:t xml:space="preserve">Babylon University</w:t>
      </w:r>
      <w:r>
        <w:t xml:space="preserve"> </w:t>
      </w:r>
      <w:r>
        <w:t xml:space="preserve">establishing programs in industrial engineering to support national industries such as oil production, manufacturing, and infrastructure projects.</w:t>
      </w:r>
    </w:p>
    <w:p>
      <w:pPr>
        <w:pStyle w:val="BodyText"/>
      </w:pPr>
      <w:r>
        <w:t xml:space="preserve">Literature highlights that Iraq’s industrial engineering curriculum was initially influenced by Western models, particularly from the United States and Europe. However, the adaptation of these principles to local contexts—such as resource scarcity, geopolitical instability (e.g., post-2003 conflicts), and cultural factors—has shaped a distinct trajectory for industrial engineers in</w:t>
      </w:r>
      <w:r>
        <w:t xml:space="preserve"> </w:t>
      </w:r>
      <w:r>
        <w:rPr>
          <w:bCs/>
          <w:b/>
        </w:rPr>
        <w:t xml:space="preserve">Baghdad</w:t>
      </w:r>
      <w:r>
        <w:t xml:space="preserve">. Studies by Al-Khafaji (2015) and Abbas et al. (2018) emphasize how Iraqi industrial engineers have had to innovate within constraints, such as limited access to advanced technologies and funding.</w:t>
      </w:r>
    </w:p>
    <w:bookmarkEnd w:id="20"/>
    <w:bookmarkStart w:id="21" w:name="X931d6ee41fd8e29b3582475a70b69a4f2c91cc1"/>
    <w:p>
      <w:pPr>
        <w:pStyle w:val="Heading2"/>
      </w:pPr>
      <w:r>
        <w:t xml:space="preserve">Industrial Engineering in Post-Conflict Reconstruction</w:t>
      </w:r>
    </w:p>
    <w:p>
      <w:pPr>
        <w:pStyle w:val="FirstParagraph"/>
      </w:pPr>
      <w:r>
        <w:t xml:space="preserve">The 2003 invasion of Iraq marked a turning point for the country’s infrastructure and economy, creating opportunities and challenges for industrial engineers. In</w:t>
      </w:r>
      <w:r>
        <w:t xml:space="preserve"> </w:t>
      </w:r>
      <w:r>
        <w:rPr>
          <w:bCs/>
          <w:b/>
        </w:rPr>
        <w:t xml:space="preserve">Baghdad</w:t>
      </w:r>
      <w:r>
        <w:t xml:space="preserve">, where over 70% of Iraq’s industrial activity is concentrated, engineers played a critical role in reconstructing war-damaged facilities, revitalizing the oil sector (a cornerstone of Iraq’s economy), and modernizing public services.</w:t>
      </w:r>
    </w:p>
    <w:p>
      <w:pPr>
        <w:pStyle w:val="BodyText"/>
      </w:pPr>
      <w:r>
        <w:t xml:space="preserve">Literature underscores that industrial engineers in Baghdad have prioritized projects such as optimizing supply chains for reconstruction materials, improving energy efficiency in public utilities, and redesigning manufacturing processes to reduce waste. For example, a case study by Al-Mashhadani (2017) details how industrial engineers at the</w:t>
      </w:r>
      <w:r>
        <w:t xml:space="preserve"> </w:t>
      </w:r>
      <w:r>
        <w:rPr>
          <w:bCs/>
          <w:b/>
        </w:rPr>
        <w:t xml:space="preserve">Baghdad Electricity Board</w:t>
      </w:r>
      <w:r>
        <w:t xml:space="preserve"> </w:t>
      </w:r>
      <w:r>
        <w:t xml:space="preserve">implemented lean management techniques to address chronic power shortages caused by years of conflict and mismanagement.</w:t>
      </w:r>
    </w:p>
    <w:bookmarkEnd w:id="21"/>
    <w:bookmarkStart w:id="22" w:name="Xc1c6073a1383f89f2122408e205732dd6eb14b0"/>
    <w:p>
      <w:pPr>
        <w:pStyle w:val="Heading2"/>
      </w:pPr>
      <w:r>
        <w:t xml:space="preserve">Educational Institutions and Professional Development</w:t>
      </w:r>
    </w:p>
    <w:p>
      <w:pPr>
        <w:pStyle w:val="FirstParagraph"/>
      </w:pPr>
      <w:r>
        <w:t xml:space="preserve">The development of industrial engineering as a profession in Iraq is closely tied to the academic programs offered in Baghdad. The</w:t>
      </w:r>
      <w:r>
        <w:t xml:space="preserve"> </w:t>
      </w:r>
      <w:r>
        <w:rPr>
          <w:bCs/>
          <w:b/>
        </w:rPr>
        <w:t xml:space="preserve">University of Technology-Baghdad</w:t>
      </w:r>
      <w:r>
        <w:t xml:space="preserve"> </w:t>
      </w:r>
      <w:r>
        <w:t xml:space="preserve">(UTB) is a key institution that has trained generations of engineers, blending theoretical knowledge with practical problem-solving skills tailored to Iraq’s socio-economic environment.</w:t>
      </w:r>
    </w:p>
    <w:p>
      <w:pPr>
        <w:pStyle w:val="BodyText"/>
      </w:pPr>
      <w:r>
        <w:t xml:space="preserve">Literature indicates that UTB’s industrial engineering program emphasizes modules on operations research, quality control, and project management—skills critical for addressing challenges like resource allocation in post-war reconstruction. However, gaps remain in modernizing curricula to incorporate emerging trends such as digital transformation (e.g., Industry 4.0) and sustainable practices. A 2021 study by Al-Saffar et al. notes that many Iraqi industrial engineers lack exposure to advanced technologies like artificial intelligence or data analytics, limiting their ability to compete globally.</w:t>
      </w:r>
    </w:p>
    <w:bookmarkEnd w:id="22"/>
    <w:bookmarkStart w:id="23" w:name="Xcd3253ebeaf868f89c6b4799e0309df33692bfd"/>
    <w:p>
      <w:pPr>
        <w:pStyle w:val="Heading2"/>
      </w:pPr>
      <w:r>
        <w:t xml:space="preserve">Challenges Facing Industrial Engineers in Baghdad</w:t>
      </w:r>
    </w:p>
    <w:p>
      <w:pPr>
        <w:pStyle w:val="FirstParagraph"/>
      </w:pPr>
      <w:r>
        <w:t xml:space="preserve">Despite progress, industrial engineers in</w:t>
      </w:r>
      <w:r>
        <w:t xml:space="preserve"> </w:t>
      </w:r>
      <w:r>
        <w:rPr>
          <w:bCs/>
          <w:b/>
        </w:rPr>
        <w:t xml:space="preserve">Iraq Baghdad</w:t>
      </w:r>
      <w:r>
        <w:t xml:space="preserve"> </w:t>
      </w:r>
      <w:r>
        <w:t xml:space="preserve">face unique challenges. These include political instability, which disrupts long-term planning and investment; economic sanctions that hinder access to foreign expertise and equipment; and a brain drain phenomenon where skilled professionals emigrate for better opportunities abroad.</w:t>
      </w:r>
    </w:p>
    <w:p>
      <w:pPr>
        <w:pStyle w:val="BodyText"/>
      </w:pPr>
      <w:r>
        <w:t xml:space="preserve">Literature also highlights the impact of corruption and bureaucratic inefficiency on industrial projects in Baghdad. For instance, Al-Rawi (2020) points out that delays in infrastructure projects often stem from unclear regulations and poor coordination between public and private sectors. Industrial engineers must navigate these obstacles while adhering to global standards of efficiency and sustainability.</w:t>
      </w:r>
    </w:p>
    <w:bookmarkEnd w:id="23"/>
    <w:bookmarkStart w:id="24" w:name="X7547a14c6259abb5d78e6a2d10f7198d8387102"/>
    <w:p>
      <w:pPr>
        <w:pStyle w:val="Heading2"/>
      </w:pPr>
      <w:r>
        <w:t xml:space="preserve">Case Studies: Industrial Engineering Applications in Baghdad</w:t>
      </w:r>
    </w:p>
    <w:p>
      <w:pPr>
        <w:pStyle w:val="FirstParagraph"/>
      </w:pPr>
      <w:r>
        <w:t xml:space="preserve">Certain case studies illustrate the practical contributions of industrial engineers in Baghdad. One notable example is the revitalization of Iraq’s petrochemical industry, where engineers optimized refining processes to increase output while reducing environmental pollution. Another example is the application of industrial engineering principles to improve hospital logistics during public health crises, such as the COVID-19 pandemic.</w:t>
      </w:r>
    </w:p>
    <w:p>
      <w:pPr>
        <w:pStyle w:val="BodyText"/>
      </w:pPr>
      <w:r>
        <w:t xml:space="preserve">Literature also references initiatives by organizations like the</w:t>
      </w:r>
      <w:r>
        <w:t xml:space="preserve"> </w:t>
      </w:r>
      <w:r>
        <w:rPr>
          <w:bCs/>
          <w:b/>
        </w:rPr>
        <w:t xml:space="preserve">Iraqi Engineering Society</w:t>
      </w:r>
      <w:r>
        <w:t xml:space="preserve"> </w:t>
      </w:r>
      <w:r>
        <w:t xml:space="preserve">(IES) to promote collaboration between engineers and policymakers in Baghdad. These efforts aim to align industrial engineering solutions with national development goals, such as the 2035 Vision for economic diversification.</w:t>
      </w:r>
    </w:p>
    <w:bookmarkEnd w:id="24"/>
    <w:bookmarkStart w:id="25" w:name="X998ee88742754354a074903dfb395255f4bce3a"/>
    <w:p>
      <w:pPr>
        <w:pStyle w:val="Heading2"/>
      </w:pPr>
      <w:r>
        <w:t xml:space="preserve">Future Directions for Industrial Engineering in Iraq Baghdad</w:t>
      </w:r>
    </w:p>
    <w:p>
      <w:pPr>
        <w:pStyle w:val="FirstParagraph"/>
      </w:pPr>
      <w:r>
        <w:t xml:space="preserve">The future of industrial engineering in</w:t>
      </w:r>
      <w:r>
        <w:t xml:space="preserve"> </w:t>
      </w:r>
      <w:r>
        <w:rPr>
          <w:bCs/>
          <w:b/>
        </w:rPr>
        <w:t xml:space="preserve">Baghdad</w:t>
      </w:r>
      <w:r>
        <w:t xml:space="preserve"> </w:t>
      </w:r>
      <w:r>
        <w:t xml:space="preserve">hinges on addressing existing challenges while leveraging new opportunities. Literature suggests that integrating smart technologies, fostering public-private partnerships, and enhancing academic-industry collaboration are critical steps. For instance, the adoption of digital twins for infrastructure monitoring or blockchain-based supply chain systems could revolutionize industrial processes in Iraq.</w:t>
      </w:r>
    </w:p>
    <w:p>
      <w:pPr>
        <w:pStyle w:val="BodyText"/>
      </w:pPr>
      <w:r>
        <w:t xml:space="preserve">Furthermore, literature emphasizes the need for policy reforms to attract foreign investment and retain talent. As Baghdad continues to evolve as a center of innovation in the Middle East, industrial engineers will play a pivotal role in shaping its economic resilience and competitiveness on the global stage.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field of industrial engineering in</w:t>
      </w:r>
      <w:r>
        <w:t xml:space="preserve"> </w:t>
      </w:r>
      <w:r>
        <w:rPr>
          <w:bCs/>
          <w:b/>
        </w:rPr>
        <w:t xml:space="preserve">Iraq Baghdad</w:t>
      </w:r>
      <w:r>
        <w:t xml:space="preserve"> </w:t>
      </w:r>
      <w:r>
        <w:t xml:space="preserve">reflects a dynamic interplay between theoretical knowledge and practical problem-solving. While historical and socio-political factors have shaped its development, the contributions of industrial engineers in post-conflict reconstruction, education, and innovation highlight their vital role. To fully realize their potential, continued investment in education, technology adoption, and institutional support is essential for</w:t>
      </w:r>
      <w:r>
        <w:t xml:space="preserve"> </w:t>
      </w:r>
      <w:r>
        <w:rPr>
          <w:bCs/>
          <w:b/>
        </w:rPr>
        <w:t xml:space="preserve">Baghdad</w:t>
      </w:r>
      <w:r>
        <w:t xml:space="preserve"> </w:t>
      </w:r>
      <w:r>
        <w:t xml:space="preserve">to emerge as a leader in sustainable industrial practices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Iraq Baghdad</dc:title>
  <dc:creator/>
  <dc:language>en</dc:language>
  <cp:keywords/>
  <dcterms:created xsi:type="dcterms:W3CDTF">2026-07-23T22:48:49Z</dcterms:created>
  <dcterms:modified xsi:type="dcterms:W3CDTF">2026-07-23T22:48:49Z</dcterms:modified>
</cp:coreProperties>
</file>

<file path=docProps/custom.xml><?xml version="1.0" encoding="utf-8"?>
<Properties xmlns="http://schemas.openxmlformats.org/officeDocument/2006/custom-properties" xmlns:vt="http://schemas.openxmlformats.org/officeDocument/2006/docPropsVTypes"/>
</file>