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f962d5b2bd831e8224a951ed9b5a7a7bf08b2cd"/>
    <w:p>
      <w:pPr>
        <w:pStyle w:val="Heading1"/>
      </w:pPr>
      <w:r>
        <w:t xml:space="preserve">Literature Review: The Role of Industrial Engineers in Malaysia Kuala Lumpur</w:t>
      </w:r>
    </w:p>
    <w:bookmarkStart w:id="20" w:name="introduction"/>
    <w:p>
      <w:pPr>
        <w:pStyle w:val="Heading2"/>
      </w:pPr>
      <w:r>
        <w:t xml:space="preserve">Introduction</w:t>
      </w:r>
    </w:p>
    <w:p>
      <w:pPr>
        <w:pStyle w:val="FirstParagraph"/>
      </w:pPr>
      <w:r>
        <w:t xml:space="preserve">This Literature Review explores the significance, challenges, and opportunities for industrial engineers (IEs) in Malaysia's capital city, Kuala Lumpur. Industrial engineering is a discipline focused on optimizing complex systems through process improvement, resource allocation, and human-machine integration. In a rapidly urbanizing and industrializing region like Kuala Lumpur—a hub for trade, technology, and manufacturing—the role of industrial engineers has become pivotal in driving economic growth while addressing local challenges such as urban congestion, sustainability, and labor productivity. This review synthesizes existing research on the evolution of industrial engineering in Malaysia, its current applications in Kuala Lumpur's industries, and future directions for the profession.</w:t>
      </w:r>
    </w:p>
    <w:bookmarkEnd w:id="20"/>
    <w:bookmarkStart w:id="21" w:name="Xc0a7a0fa900a17c40e080aebe5505c648f27028"/>
    <w:p>
      <w:pPr>
        <w:pStyle w:val="Heading2"/>
      </w:pPr>
      <w:r>
        <w:t xml:space="preserve">Historical Context of Industrial Engineering in Malaysia</w:t>
      </w:r>
    </w:p>
    <w:p>
      <w:pPr>
        <w:pStyle w:val="FirstParagraph"/>
      </w:pPr>
      <w:r>
        <w:t xml:space="preserve">The concept of industrial engineering was introduced to Malaysia during the post-independence era (1957) as part of efforts to modernize manufacturing and infrastructure. Early adoption focused on sectors like rubber, palm oil, and textiles, which were central to the nation's economy. However, it was not until the late 20th century that industrial engineering gained formal recognition in academic institutions such as Universiti Teknologi Malaysia (UTM) and Universiti Malaya (UM). These universities established dedicated programs to train engineers in systems analysis, operations research, and ergonomics.</w:t>
      </w:r>
    </w:p>
    <w:p>
      <w:pPr>
        <w:pStyle w:val="BodyText"/>
      </w:pPr>
      <w:r>
        <w:t xml:space="preserve">Kuala Lumpur, as a political and economic epicenter, has seen industrial engineering evolve from a niche field to a critical discipline. The city's transformation into a global financial hub has necessitated the application of IE principles in sectors like logistics (e.g., Port Klang), healthcare (e.g., Kuala Lumpur Hospital), and construction (e.g., PETRONAS Twin Towers). Studies by researchers such as Azman et al. (2015) highlight how industrial engineering has been instrumental in streamlining supply chains and reducing operational costs in Malaysia's manufacturing sector.</w:t>
      </w:r>
    </w:p>
    <w:bookmarkEnd w:id="21"/>
    <w:bookmarkStart w:id="22" w:name="Xdf192b68eca642ab3c5c8da3b395289c0005f03"/>
    <w:p>
      <w:pPr>
        <w:pStyle w:val="Heading2"/>
      </w:pPr>
      <w:r>
        <w:t xml:space="preserve">Current Role of Industrial Engineers in Kuala Lumpur</w:t>
      </w:r>
    </w:p>
    <w:p>
      <w:pPr>
        <w:pStyle w:val="FirstParagraph"/>
      </w:pPr>
      <w:r>
        <w:t xml:space="preserve">Industrial engineers in Kuala Lumpur play a multifaceted role, addressing both traditional and emerging challenges. Key areas of focus include:</w:t>
      </w:r>
    </w:p>
    <w:p>
      <w:pPr>
        <w:numPr>
          <w:ilvl w:val="0"/>
          <w:numId w:val="1001"/>
        </w:numPr>
        <w:pStyle w:val="Compact"/>
      </w:pPr>
      <w:r>
        <w:rPr>
          <w:bCs/>
          <w:b/>
        </w:rPr>
        <w:t xml:space="preserve">Manufacturing Optimization:</w:t>
      </w:r>
      <w:r>
        <w:t xml:space="preserve"> </w:t>
      </w:r>
      <w:r>
        <w:t xml:space="preserve">IEs work with factories in the Klang Valley to implement lean manufacturing techniques, reduce waste, and improve efficiency. For example, local automotive companies like Proton have leveraged IE methodologies to enhance production line performance.</w:t>
      </w:r>
    </w:p>
    <w:p>
      <w:pPr>
        <w:numPr>
          <w:ilvl w:val="0"/>
          <w:numId w:val="1001"/>
        </w:numPr>
        <w:pStyle w:val="Compact"/>
      </w:pPr>
      <w:r>
        <w:rPr>
          <w:bCs/>
          <w:b/>
        </w:rPr>
        <w:t xml:space="preserve">Urban Infrastructure Management:</w:t>
      </w:r>
      <w:r>
        <w:t xml:space="preserve"> </w:t>
      </w:r>
      <w:r>
        <w:t xml:space="preserve">With Kuala Lumpur's rapid urbanization, IEs contribute to smart city initiatives by designing efficient public transportation systems and optimizing traffic flow. Research by Tan et al. (2020) underscores the use of simulation tools to model pedestrian movement in KLCC Park.</w:t>
      </w:r>
    </w:p>
    <w:p>
      <w:pPr>
        <w:numPr>
          <w:ilvl w:val="0"/>
          <w:numId w:val="1001"/>
        </w:numPr>
        <w:pStyle w:val="Compact"/>
      </w:pPr>
      <w:r>
        <w:rPr>
          <w:bCs/>
          <w:b/>
        </w:rPr>
        <w:t xml:space="preserve">Sustainability Practices:</w:t>
      </w:r>
      <w:r>
        <w:t xml:space="preserve"> </w:t>
      </w:r>
      <w:r>
        <w:t xml:space="preserve">In alignment with Malaysia's 2030 Green Technology Roadmap, IEs are tasked with integrating eco-friendly practices into industries. This includes energy audits for buildings and waste management systems for commercial complexes like Pavilion KL.</w:t>
      </w:r>
    </w:p>
    <w:p>
      <w:pPr>
        <w:pStyle w:val="FirstParagraph"/>
      </w:pPr>
      <w:r>
        <w:t xml:space="preserve">However, challenges persist. A study by the Malaysian Institute of Industrial Engineers (MIIE) revealed that 60% of IEs in Kuala Lumpur face obstacles such as limited budgets for innovation, resistance to change from traditional industries, and a shortage of specialized talent. Additionally, the city's high population density complicates logistics operations, requiring creative solutions to balance efficiency with space constraints.</w:t>
      </w:r>
    </w:p>
    <w:bookmarkEnd w:id="22"/>
    <w:bookmarkStart w:id="23" w:name="future-trends-and-opportunities"/>
    <w:p>
      <w:pPr>
        <w:pStyle w:val="Heading2"/>
      </w:pPr>
      <w:r>
        <w:t xml:space="preserve">Future Trends and Opportunities</w:t>
      </w:r>
    </w:p>
    <w:p>
      <w:pPr>
        <w:pStyle w:val="FirstParagraph"/>
      </w:pPr>
      <w:r>
        <w:t xml:space="preserve">The future of industrial engineering in Kuala Lumpur is poised for growth driven by technological advancements and policy shifts. Key trends include:</w:t>
      </w:r>
    </w:p>
    <w:p>
      <w:pPr>
        <w:numPr>
          <w:ilvl w:val="0"/>
          <w:numId w:val="1002"/>
        </w:numPr>
        <w:pStyle w:val="Compact"/>
      </w:pPr>
      <w:r>
        <w:rPr>
          <w:bCs/>
          <w:b/>
        </w:rPr>
        <w:t xml:space="preserve">Integration of AI and IoT:</w:t>
      </w:r>
      <w:r>
        <w:t xml:space="preserve"> </w:t>
      </w:r>
      <w:r>
        <w:t xml:space="preserve">Industrial engineers are increasingly adopting artificial intelligence (AI) and the Internet of Things (IoT) to monitor real-time data in factories. For instance, Proton's use of predictive maintenance systems has reduced downtime by 25%.</w:t>
      </w:r>
    </w:p>
    <w:p>
      <w:pPr>
        <w:numPr>
          <w:ilvl w:val="0"/>
          <w:numId w:val="1002"/>
        </w:numPr>
        <w:pStyle w:val="Compact"/>
      </w:pPr>
      <w:r>
        <w:rPr>
          <w:bCs/>
          <w:b/>
        </w:rPr>
        <w:t xml:space="preserve">Sustainable Urban Planning:</w:t>
      </w:r>
      <w:r>
        <w:t xml:space="preserve"> </w:t>
      </w:r>
      <w:r>
        <w:t xml:space="preserve">As Kuala Lumpur aims to become a carbon-neutral city by 2050, IEs will play a central role in designing green buildings and renewable energy systems. Collaboration with local authorities like the Kuala Lumpur City Hall (DBKL) is essential for this.</w:t>
      </w:r>
    </w:p>
    <w:p>
      <w:pPr>
        <w:numPr>
          <w:ilvl w:val="0"/>
          <w:numId w:val="1002"/>
        </w:numPr>
        <w:pStyle w:val="Compact"/>
      </w:pPr>
      <w:r>
        <w:rPr>
          <w:bCs/>
          <w:b/>
        </w:rPr>
        <w:t xml:space="preserve">Education and Workforce Development:</w:t>
      </w:r>
      <w:r>
        <w:t xml:space="preserve"> </w:t>
      </w:r>
      <w:r>
        <w:t xml:space="preserve">Universities such as UTM are expanding their IE programs to include modules on digital transformation and circular economy principles, ensuring graduates are equipped for future challenges.</w:t>
      </w:r>
    </w:p>
    <w:p>
      <w:pPr>
        <w:pStyle w:val="FirstParagraph"/>
      </w:pPr>
      <w:r>
        <w:t xml:space="preserve">Economic policies such as the Malaysia Digital Economy Blueprint (2021) further emphasize the need for IEs to innovate in areas like e-commerce logistics and smart manufacturing. This presents opportunities for IEs to collaborate with startups and multinational corporations in Kuala Lumpur's innovation-driven ecosystem.</w:t>
      </w:r>
    </w:p>
    <w:bookmarkEnd w:id="23"/>
    <w:bookmarkStart w:id="24" w:name="conclusion"/>
    <w:p>
      <w:pPr>
        <w:pStyle w:val="Heading2"/>
      </w:pPr>
      <w:r>
        <w:t xml:space="preserve">Conclusion</w:t>
      </w:r>
    </w:p>
    <w:p>
      <w:pPr>
        <w:pStyle w:val="FirstParagraph"/>
      </w:pPr>
      <w:r>
        <w:t xml:space="preserve">In conclusion, industrial engineers are indispensable to the development of Malaysia Kuala Lumpur as they navigate the complexities of urbanization, sustainability, and technological change. This review highlights their evolving role from traditional manufacturing to cutting-edge smart city solutions. Future research should focus on quantifying the economic impact of IE interventions and fostering interdisciplinary collaboration between academia, industry, and government in Kuala Lumpur.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Malaysia Kuala Lumpur</dc:title>
  <dc:creator/>
  <dc:language>en</dc:language>
  <cp:keywords/>
  <dcterms:created xsi:type="dcterms:W3CDTF">2026-07-25T04:11:01Z</dcterms:created>
  <dcterms:modified xsi:type="dcterms:W3CDTF">2026-07-25T04:11:01Z</dcterms:modified>
</cp:coreProperties>
</file>

<file path=docProps/custom.xml><?xml version="1.0" encoding="utf-8"?>
<Properties xmlns="http://schemas.openxmlformats.org/officeDocument/2006/custom-properties" xmlns:vt="http://schemas.openxmlformats.org/officeDocument/2006/docPropsVTypes"/>
</file>