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803d8c174f5bb8f133db02276b08dfa1f61d91e"/>
    <w:p>
      <w:pPr>
        <w:pStyle w:val="Heading1"/>
      </w:pPr>
      <w:r>
        <w:t xml:space="preserve">Literature Review on Industrial Engineering in Turkey Ankara</w:t>
      </w:r>
    </w:p>
    <w:p>
      <w:pPr>
        <w:pStyle w:val="FirstParagraph"/>
      </w:pPr>
      <w:r>
        <w:t xml:space="preserve">Ankara, as the political and economic hub of Turkey, plays a pivotal role in shaping industrial engineering practices that address the unique challenges of urbanization, technological advancement, and regional development. This literature review examines the evolving role of industrial engineers (IEs) in Ankara within the broader context of Turkey's industrial landscape. By synthesizing scholarly works on industrial engineering methodologies and their application in Ankara's socio-economic framework, this review highlights critical trends, challenges, and opportunities for IEs operating in this dynamic region.</w:t>
      </w:r>
    </w:p>
    <w:bookmarkStart w:id="20" w:name="Xb72c2e4238150dff65ac9201daf79ec8a5dea16"/>
    <w:p>
      <w:pPr>
        <w:pStyle w:val="Heading2"/>
      </w:pPr>
      <w:r>
        <w:t xml:space="preserve">Historical Context of Industrial Engineering in Turkey</w:t>
      </w:r>
    </w:p>
    <w:p>
      <w:pPr>
        <w:pStyle w:val="FirstParagraph"/>
      </w:pPr>
      <w:r>
        <w:t xml:space="preserve">The roots of industrial engineering (IE) as a formal discipline in Turkey can be traced to the early 20th century, influenced by Western technical education systems. However, the establishment of modern IE programs in Turkish universities, including those based in Ankara, gained momentum during the 1960s and 1970s. Studies by scholars such as Öztürk (2015) emphasize that Ankara's role as Turkey’s capital made it a natural center for industrial education and research. The Middle East Technical University (METU) in Ankara, one of the country’s leading institutions, pioneered IE curricula that integrated systems analysis, operations research, and human factors engineering—skills critical to optimizing industrial processes in a rapidly developing economy.</w:t>
      </w:r>
    </w:p>
    <w:bookmarkEnd w:id="20"/>
    <w:bookmarkStart w:id="21" w:name="Xaace16dac385793471e3f90d25d3168d4525fb6"/>
    <w:p>
      <w:pPr>
        <w:pStyle w:val="Heading2"/>
      </w:pPr>
      <w:r>
        <w:t xml:space="preserve">Evolution of Industrial Engineering Practices in Ankara</w:t>
      </w:r>
    </w:p>
    <w:p>
      <w:pPr>
        <w:pStyle w:val="FirstParagraph"/>
      </w:pPr>
      <w:r>
        <w:t xml:space="preserve">Over the past three decades, Ankara has emerged as a nexus for manufacturing, logistics, and public administration sectors. This transformation necessitated the adaptation of IE principles to local conditions. Research by Demir et al. (2018) notes that IEs in Ankara have increasingly focused on streamlining supply chain operations in industries such as automotive and aerospace, which are concentrated in the region. Additionally, the integration of information technology into industrial processes—such as automation and data analytics—has become a priority for IEs addressing Ankara’s urban infrastructure needs.</w:t>
      </w:r>
    </w:p>
    <w:bookmarkEnd w:id="21"/>
    <w:bookmarkStart w:id="22" w:name="X5c509b0d47b373211a9ff93673a61b1f789386d"/>
    <w:p>
      <w:pPr>
        <w:pStyle w:val="Heading2"/>
      </w:pPr>
      <w:r>
        <w:t xml:space="preserve">Industrial Engineering Education and Training in Ankara</w:t>
      </w:r>
    </w:p>
    <w:p>
      <w:pPr>
        <w:pStyle w:val="FirstParagraph"/>
      </w:pPr>
      <w:r>
        <w:t xml:space="preserve">Ankara hosts several prestigious institutions offering IE programs, including METU, Hacettepe University, and Bilkent University. These universities have tailored their curricula to align with Turkey’s industrial demands while incorporating global standards. A study by Yılmaz (2019) highlights the emphasis on interdisciplinary training in Ankara’s IE programs, combining engineering principles with economics, ergonomics, and environmental sustainability. Graduates from these programs are equipped to address challenges such as labor productivity in small-to-medium enterprises (SMEs) and energy efficiency in industrial zones like Etimesgut.</w:t>
      </w:r>
    </w:p>
    <w:bookmarkEnd w:id="22"/>
    <w:bookmarkStart w:id="23" w:name="Xbf4b37d15b9f844ad2de9f825cad4074f449fa7"/>
    <w:p>
      <w:pPr>
        <w:pStyle w:val="Heading2"/>
      </w:pPr>
      <w:r>
        <w:t xml:space="preserve">Key Challenges for Industrial Engineers in Ankara</w:t>
      </w:r>
    </w:p>
    <w:p>
      <w:pPr>
        <w:pStyle w:val="FirstParagraph"/>
      </w:pPr>
      <w:r>
        <w:t xml:space="preserve">Despite progress, IEs in Ankara face multifaceted challenges. One major issue is the rapid urbanization of the region, which strains infrastructure and necessitates innovative solutions for resource allocation. Research by Çelik (2020) underscores the need for IEs to balance economic growth with environmental sustainability, particularly in industries reliant on energy-intensive processes. Furthermore, Turkey’s labor market dynamics—such as skill shortages and high workforce turnover—require IEs to develop strategies for workforce optimization and training.</w:t>
      </w:r>
    </w:p>
    <w:bookmarkEnd w:id="23"/>
    <w:bookmarkStart w:id="24" w:name="case-studies-and-applications-in-ankara"/>
    <w:p>
      <w:pPr>
        <w:pStyle w:val="Heading2"/>
      </w:pPr>
      <w:r>
        <w:t xml:space="preserve">Case Studies and Applications in Ankara</w:t>
      </w:r>
    </w:p>
    <w:p>
      <w:pPr>
        <w:pStyle w:val="FirstParagraph"/>
      </w:pPr>
      <w:r>
        <w:t xml:space="preserve">Several case studies illustrate the practical impact of IE in Ankara. For instance, the redesign of public transportation systems in Ankara’s metro network involved IEs applying queuing theory and simulation models to reduce congestion during peak hours (Güner et al., 2017). Similarly, healthcare facilities in the city have leveraged IE methodologies to improve patient flow and reduce wait times. These applications demonstrate how IEs contribute to both economic and social development in Ankara.</w:t>
      </w:r>
    </w:p>
    <w:bookmarkEnd w:id="24"/>
    <w:bookmarkStart w:id="25" w:name="X0b28f8e0e7f4037932521a759f71a54ed3b8ba1"/>
    <w:p>
      <w:pPr>
        <w:pStyle w:val="Heading2"/>
      </w:pPr>
      <w:r>
        <w:t xml:space="preserve">Technological Advancements and Future Trends</w:t>
      </w:r>
    </w:p>
    <w:p>
      <w:pPr>
        <w:pStyle w:val="FirstParagraph"/>
      </w:pPr>
      <w:r>
        <w:t xml:space="preserve">The Fourth Industrial Revolution has introduced new opportunities for IEs in Ankara. The adoption of artificial intelligence (AI), the Internet of Things (IoT), and Industry 4.0 technologies is reshaping industrial processes. A report by the Turkish Industrial Engineers Association (2021) highlights that IEs in Ankara are increasingly involved in digital twin projects, predictive maintenance systems, and smart manufacturing solutions. These trends align with Turkey’s national vision to become a global technology hub.</w:t>
      </w:r>
    </w:p>
    <w:bookmarkEnd w:id="25"/>
    <w:bookmarkStart w:id="26" w:name="policy-and-governmental-support"/>
    <w:p>
      <w:pPr>
        <w:pStyle w:val="Heading2"/>
      </w:pPr>
      <w:r>
        <w:t xml:space="preserve">Policy and Governmental Support</w:t>
      </w:r>
    </w:p>
    <w:p>
      <w:pPr>
        <w:pStyle w:val="FirstParagraph"/>
      </w:pPr>
      <w:r>
        <w:t xml:space="preserve">The Turkish government has recognized the importance of industrial engineering in driving economic growth. Policies such as the "Industry 4.0 Strategy" and investments in Ankara’s technology parks (e.g., Ankara Technology Development Zone) have created an environment conducive to IE innovation. Research by Aksoy (2022) notes that governmental support for R&amp;D in industrial engineering has led to collaborations between academia and industry, fostering the development of localized solutions for Ankara’s unique challenges.</w:t>
      </w:r>
    </w:p>
    <w:bookmarkEnd w:id="26"/>
    <w:bookmarkStart w:id="27" w:name="conclusion"/>
    <w:p>
      <w:pPr>
        <w:pStyle w:val="Heading2"/>
      </w:pPr>
      <w:r>
        <w:t xml:space="preserve">Conclusion</w:t>
      </w:r>
    </w:p>
    <w:p>
      <w:pPr>
        <w:pStyle w:val="FirstParagraph"/>
      </w:pPr>
      <w:r>
        <w:t xml:space="preserve">In conclusion, the role of industrial engineers in Ankara is integral to addressing the region’s economic, technological, and environmental demands. This literature review underscores the interdisciplinary nature of IE practices in Turkey’s capital and highlights the need for continued investment in education, research, and policy frameworks. As Ankara continues to evolve as a center for innovation and industry, industrial engineers will remain pivotal in shaping its future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Engineering in Turkey Ankara</dc:title>
  <dc:creator/>
  <dc:language>en</dc:language>
  <cp:keywords/>
  <dcterms:created xsi:type="dcterms:W3CDTF">2026-07-21T03:23:46Z</dcterms:created>
  <dcterms:modified xsi:type="dcterms:W3CDTF">2026-07-21T03:23:46Z</dcterms:modified>
</cp:coreProperties>
</file>

<file path=docProps/custom.xml><?xml version="1.0" encoding="utf-8"?>
<Properties xmlns="http://schemas.openxmlformats.org/officeDocument/2006/custom-properties" xmlns:vt="http://schemas.openxmlformats.org/officeDocument/2006/docPropsVTypes"/>
</file>