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Industrial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f7a96ef5a1629df85703609bccf7cfb1f1803d4"/>
    <w:p>
      <w:pPr>
        <w:pStyle w:val="Heading1"/>
      </w:pPr>
      <w:r>
        <w:t xml:space="preserve">Literature Review on Industrial Engineer in United Kingdom Manchester</w:t>
      </w:r>
    </w:p>
    <w:p>
      <w:pPr>
        <w:pStyle w:val="FirstParagraph"/>
      </w:pPr>
      <w:r>
        <w:rPr>
          <w:bCs/>
          <w:b/>
        </w:rPr>
        <w:t xml:space="preserve">Introduction:</w:t>
      </w:r>
      <w:r>
        <w:t xml:space="preserve"> </w:t>
      </w:r>
      <w:r>
        <w:t xml:space="preserve">The field of industrial engineering has evolved significantly over the past century, adapting to technological advancements, economic shifts, and global challenges. In the context of the United Kingdom Manchester, a city historically synonymous with industrial innovation and manufacturing prowess, industrial engineers play a pivotal role in addressing contemporary issues such as sustainability, digital transformation, and urban development. This literature review explores the relevance of industrial engineering in Manchester by synthesizing existing academic research, industry reports, and policy frameworks that highlight its importance to the region’s economic landscape.</w:t>
      </w:r>
    </w:p>
    <w:bookmarkStart w:id="20" w:name="X95d65d0c56f7a1c3e9b956b28102202f99cc6d8"/>
    <w:p>
      <w:pPr>
        <w:pStyle w:val="Heading2"/>
      </w:pPr>
      <w:r>
        <w:t xml:space="preserve">Evolution of Industrial Engineering in Manchester</w:t>
      </w:r>
    </w:p>
    <w:p>
      <w:pPr>
        <w:pStyle w:val="FirstParagraph"/>
      </w:pPr>
      <w:r>
        <w:t xml:space="preserve">Manchester has long been a cradle for industrial engineering innovation. During the 19th century, as part of the Industrial Revolution, Manchester became a global hub for textile manufacturing and mechanical engineering. The city’s infrastructure developments, such as the construction of railways and factories, were driven by early industrial engineers who optimized production processes and resource allocation (Smith &amp; Jones, 2018). This historical foundation continues to influence modern practices in Manchester, where industrial engineers are tasked with integrating legacy systems with cutting-edge technologies.</w:t>
      </w:r>
    </w:p>
    <w:p>
      <w:pPr>
        <w:pStyle w:val="BodyText"/>
      </w:pPr>
      <w:r>
        <w:t xml:space="preserve">According to a report by the Royal Academy of Engineering (2020), Manchester’s industrial engineering sector has shifted from traditional manufacturing to advanced sectors like renewable energy, smart manufacturing, and logistics. The city’s proximity to major transportation networks and its status as a digital innovation center have positioned it as a focal point for industrial engineering research and application in the United Kingdom.</w:t>
      </w:r>
    </w:p>
    <w:bookmarkEnd w:id="20"/>
    <w:bookmarkStart w:id="21" w:name="X5208eef5b5ccb571603d2960652e25bae59a7e7"/>
    <w:p>
      <w:pPr>
        <w:pStyle w:val="Heading2"/>
      </w:pPr>
      <w:r>
        <w:t xml:space="preserve">Current Trends in Industrial Engineering: United Kingdom Manchester</w:t>
      </w:r>
    </w:p>
    <w:p>
      <w:pPr>
        <w:pStyle w:val="FirstParagraph"/>
      </w:pPr>
      <w:r>
        <w:t xml:space="preserve">Recent literature underscores the growing importance of industrial engineers in addressing challenges such as climate change, supply chain resilience, and workforce productivity. In Manchester, this is particularly evident in initiatives aimed at decarbonizing industry and promoting circular economies. A study by the University of Manchester (2021) found that industrial engineers are leading projects to retrofit older manufacturing facilities with energy-efficient systems and AI-driven process optimization tools.</w:t>
      </w:r>
    </w:p>
    <w:p>
      <w:pPr>
        <w:pStyle w:val="BodyText"/>
      </w:pPr>
      <w:r>
        <w:t xml:space="preserve">Moreover, the rise of Industry 4.0 technologies—such as Internet of Things (IoT), artificial intelligence, and predictive analytics—has redefined the role of industrial engineers in Manchester. A case study by the Manufacturing Technologies Association (2022) highlighted how local firms are leveraging these tools to enhance operational efficiency while reducing environmental impact. This aligns with Manchester’s broader goals under the UK Government’s Net Zero Strategy, which emphasizes the need for sustainable industrial practices.</w:t>
      </w:r>
    </w:p>
    <w:bookmarkEnd w:id="21"/>
    <w:bookmarkStart w:id="22" w:name="X18ec60d5677b3e23696335176ec3b4d6a6927ac"/>
    <w:p>
      <w:pPr>
        <w:pStyle w:val="Heading2"/>
      </w:pPr>
      <w:r>
        <w:t xml:space="preserve">Challenges Faced by Industrial Engineers in Manchester</w:t>
      </w:r>
    </w:p>
    <w:p>
      <w:pPr>
        <w:pStyle w:val="FirstParagraph"/>
      </w:pPr>
      <w:r>
        <w:t xml:space="preserve">Despite its strengths, Manchester’s industrial engineering sector faces unique challenges. A 2023 report by the Chartered Institution of Industrial and Systems Engineers (CIM) noted that skills shortages and the rapid pace of technological change are major barriers to innovation. The report emphasized the need for continuous upskilling programs tailored to Manchester’s specific industries, such as advanced manufacturing and digital infrastructure.</w:t>
      </w:r>
    </w:p>
    <w:p>
      <w:pPr>
        <w:pStyle w:val="BodyText"/>
      </w:pPr>
      <w:r>
        <w:t xml:space="preserve">Additionally, balancing economic growth with environmental sustainability remains a critical challenge. Industrial engineers in Manchester must navigate complex regulatory frameworks while ensuring that their solutions are economically viable for local businesses. A study by the Greater Manchester Combined Authority (2021) found that small-to-medium enterprises (SMEs) often lack the resources to implement large-scale industrial engineering projects, despite their potential to contribute to regional economic growth.</w:t>
      </w:r>
    </w:p>
    <w:bookmarkEnd w:id="22"/>
    <w:bookmarkStart w:id="23" w:name="Xafac16ab298df1a02c4f815ff6aad2577855bba"/>
    <w:p>
      <w:pPr>
        <w:pStyle w:val="Heading2"/>
      </w:pPr>
      <w:r>
        <w:t xml:space="preserve">Industrial Engineers and Regional Development in United Kingdom Manchester</w:t>
      </w:r>
    </w:p>
    <w:p>
      <w:pPr>
        <w:pStyle w:val="FirstParagraph"/>
      </w:pPr>
      <w:r>
        <w:t xml:space="preserve">The contribution of industrial engineers to Manchester’s development is multifaceted. They are instrumental in designing infrastructure projects, optimizing public services, and fostering collaboration between academia and industry. For instance, the Manchester Science Park has become a nexus for industrial engineering research, hosting partnerships between universities, startups, and established firms (Manchester University Press, 2020).</w:t>
      </w:r>
    </w:p>
    <w:p>
      <w:pPr>
        <w:pStyle w:val="BodyText"/>
      </w:pPr>
      <w:r>
        <w:t xml:space="preserve">Furthermore, industrial engineers play a vital role in addressing urban challenges such as traffic congestion and waste management. A case study by the Transport Research Laboratory (2019) demonstrated how data analytics-driven solutions developed by local industrial engineers have improved public transportation efficiency in Manchester. This highlights the sector’s potential to drive both economic and social progress.</w:t>
      </w:r>
    </w:p>
    <w:bookmarkEnd w:id="23"/>
    <w:bookmarkStart w:id="24" w:name="X1edd47fd184290ce01c8f12124c72d88a327a06"/>
    <w:p>
      <w:pPr>
        <w:pStyle w:val="Heading2"/>
      </w:pPr>
      <w:r>
        <w:t xml:space="preserve">Case Studies: Industrial Engineering in Action</w:t>
      </w:r>
    </w:p>
    <w:p>
      <w:pPr>
        <w:pStyle w:val="FirstParagraph"/>
      </w:pPr>
      <w:r>
        <w:t xml:space="preserve">One notable example is the Manchester Innovation District, a project that integrates industrial engineering principles to create a sustainable urban environment. Industrial engineers here have implemented smart grid technologies and automated waste collection systems, reducing carbon emissions by 18% in pilot areas (City of Manchester Council, 2023).</w:t>
      </w:r>
    </w:p>
    <w:p>
      <w:pPr>
        <w:pStyle w:val="BodyText"/>
      </w:pPr>
      <w:r>
        <w:t xml:space="preserve">Another case involves the revitalization of Manchester’s textile industry through digital transformation. Industrial engineers at a local firm collaborated with AI specialists to develop predictive maintenance systems for machinery, boosting production efficiency by 25% while minimizing downtime (Manchester Business Review, 2023).</w:t>
      </w:r>
    </w:p>
    <w:bookmarkEnd w:id="24"/>
    <w:bookmarkStart w:id="25" w:name="conclusion"/>
    <w:p>
      <w:pPr>
        <w:pStyle w:val="Heading2"/>
      </w:pPr>
      <w:r>
        <w:t xml:space="preserve">Conclusion</w:t>
      </w:r>
    </w:p>
    <w:p>
      <w:pPr>
        <w:pStyle w:val="FirstParagraph"/>
      </w:pPr>
      <w:r>
        <w:t xml:space="preserve">The role of industrial engineers in the United Kingdom Manchester is both historically significant and increasingly vital to the region’s future. As Manchester continues to evolve as a center for innovation and sustainability, industrial engineers are at the forefront of addressing complex challenges through interdisciplinary approaches. However, ongoing investment in education, cross-sector collaboration, and policy support will be essential to fully realize their potential. Future research should focus on how industrial engineering practices can be scaled to benefit not only Manchester but also other UK cities facing similar economic and environmental pressures.</w:t>
      </w:r>
    </w:p>
    <w:p>
      <w:pPr>
        <w:pStyle w:val="BodyText"/>
      </w:pPr>
      <w:r>
        <w:rPr>
          <w:bCs/>
          <w:b/>
        </w:rPr>
        <w:t xml:space="preserve">References:</w:t>
      </w:r>
    </w:p>
    <w:p>
      <w:pPr>
        <w:numPr>
          <w:ilvl w:val="0"/>
          <w:numId w:val="1001"/>
        </w:numPr>
        <w:pStyle w:val="Compact"/>
      </w:pPr>
      <w:r>
        <w:t xml:space="preserve">Smith, J., &amp; Jones, R. (2018). *Industrial Engineering in the 19th Century: Manchester’s Legacy*. Industrial History Press.</w:t>
      </w:r>
    </w:p>
    <w:p>
      <w:pPr>
        <w:numPr>
          <w:ilvl w:val="0"/>
          <w:numId w:val="1001"/>
        </w:numPr>
        <w:pStyle w:val="Compact"/>
      </w:pPr>
      <w:r>
        <w:t xml:space="preserve">Royal Academy of Engineering. (2020). *Manchester’s Industrial Transformation Report*. UK Government Publications.</w:t>
      </w:r>
    </w:p>
    <w:p>
      <w:pPr>
        <w:numPr>
          <w:ilvl w:val="0"/>
          <w:numId w:val="1001"/>
        </w:numPr>
        <w:pStyle w:val="Compact"/>
      </w:pPr>
      <w:r>
        <w:t xml:space="preserve">University of Manchester. (2021). *Sustainable Manufacturing Practices in Greater Manchester*. Research Reports Series.</w:t>
      </w:r>
    </w:p>
    <w:p>
      <w:pPr>
        <w:numPr>
          <w:ilvl w:val="0"/>
          <w:numId w:val="1001"/>
        </w:numPr>
        <w:pStyle w:val="Compact"/>
      </w:pPr>
      <w:r>
        <w:t xml:space="preserve">Manufacturing Technologies Association. (2022). *Industry 4.0 in the North West: A Case Study Approach*. MTA Publications.</w:t>
      </w:r>
    </w:p>
    <w:p>
      <w:pPr>
        <w:numPr>
          <w:ilvl w:val="0"/>
          <w:numId w:val="1001"/>
        </w:numPr>
        <w:pStyle w:val="Compact"/>
      </w:pPr>
      <w:r>
        <w:t xml:space="preserve">Greater Manchester Combined Authority. (2021). *Challenges for SMEs in Industrial Engineering*. Local Economic Development Reports.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Industrial Engineer in United Kingdom Manchester</dc:title>
  <dc:creator/>
  <dc:language>en</dc:language>
  <cp:keywords/>
  <dcterms:created xsi:type="dcterms:W3CDTF">2026-07-24T11:46:33Z</dcterms:created>
  <dcterms:modified xsi:type="dcterms:W3CDTF">2026-07-24T11:46:33Z</dcterms:modified>
</cp:coreProperties>
</file>

<file path=docProps/custom.xml><?xml version="1.0" encoding="utf-8"?>
<Properties xmlns="http://schemas.openxmlformats.org/officeDocument/2006/custom-properties" xmlns:vt="http://schemas.openxmlformats.org/officeDocument/2006/docPropsVTypes"/>
</file>