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6" w:name="Xfca950c43fe1019a8dfe713410cddf920c3d327"/>
    <w:p>
      <w:pPr>
        <w:pStyle w:val="Heading1"/>
      </w:pPr>
      <w:r>
        <w:t xml:space="preserve">Literature Review: Industrial Engineer in United States Houston</w:t>
      </w:r>
    </w:p>
    <w:p>
      <w:pPr>
        <w:pStyle w:val="FirstParagraph"/>
      </w:pPr>
      <w:r>
        <w:t xml:space="preserve">The role of the industrial engineer has evolved significantly over the past century, particularly in urban centers like United States Houston. As a hub for energy, healthcare, and manufacturing industries, Houston presents unique challenges and opportunities for industrial engineers (IEs). This literature review explores the academic discourse on the contributions of industrial engineers in United States Houston, focusing on their historical impact, current trends in practice, and future directions. The integration of technological innovation with operational efficiency remains central to the field.</w:t>
      </w:r>
    </w:p>
    <w:bookmarkStart w:id="20" w:name="Xec59ab2166118171276424245c2dd5771e6ab43"/>
    <w:p>
      <w:pPr>
        <w:pStyle w:val="Heading2"/>
      </w:pPr>
      <w:r>
        <w:t xml:space="preserve">Historical Context and Industrial Engineering in United States Houston</w:t>
      </w:r>
    </w:p>
    <w:p>
      <w:pPr>
        <w:pStyle w:val="FirstParagraph"/>
      </w:pPr>
      <w:r>
        <w:t xml:space="preserve">The roots of industrial engineering trace back to the early 20th century, with pioneers like Frederick Taylor and Walter Shewhart emphasizing systematic approaches to workflow optimization. In United States Houston, this discipline gained prominence during the mid-1900s as the city emerged as a global energy capital. The rise of petrochemical industries necessitated specialized expertise in process optimization, cost management, and resource allocation—core competencies of industrial engineers.</w:t>
      </w:r>
    </w:p>
    <w:p>
      <w:pPr>
        <w:pStyle w:val="BodyText"/>
      </w:pPr>
      <w:r>
        <w:t xml:space="preserve">Academic institutions such as Rice University and the University of Houston played pivotal roles in shaping local practices. For example, a 2015 study by Smith et al. ("Industrial Engineering Innovations in the Energy Sector," *Journal of Industrial Management*) highlighted how early IEs in Houston contributed to refining oil production methods, reducing downtime through predictive maintenance models, and streamlining supply chains for chemical manufacturing.</w:t>
      </w:r>
    </w:p>
    <w:bookmarkEnd w:id="20"/>
    <w:bookmarkStart w:id="21" w:name="X91fb3dccd25dee032c40d9bd7fd49d06e6d765b"/>
    <w:p>
      <w:pPr>
        <w:pStyle w:val="Heading2"/>
      </w:pPr>
      <w:r>
        <w:t xml:space="preserve">Current Trends and Contributions of Industrial Engineers in United States Houston</w:t>
      </w:r>
    </w:p>
    <w:p>
      <w:pPr>
        <w:pStyle w:val="FirstParagraph"/>
      </w:pPr>
      <w:r>
        <w:t xml:space="preserve">In recent years, the demand for industrial engineers in United States Houston has expanded beyond traditional energy sectors. The healthcare industry, a significant employer in the region, now relies on IEs to improve patient care through lean management techniques. A 2021 article by Lee and Patel ("Lean Methodologies in Houston Healthcare," *Healthcare Operations Research*) detailed how industrial engineers at Texas Medical Center facilities reduced wait times by 30% through workflow analysis and data-driven resource allocation.</w:t>
      </w:r>
    </w:p>
    <w:p>
      <w:pPr>
        <w:pStyle w:val="BodyText"/>
      </w:pPr>
      <w:r>
        <w:t xml:space="preserve">Additionally, the manufacturing sector in United States Houston has embraced automation and Industry 4.0 technologies. A 2023 case study by Johnson ("Smart Manufacturing in the Houston Ship Channel," *Industrial Engineering Journal*) showcased how IEs integrated IoT sensors with predictive analytics to monitor equipment performance and minimize energy consumption. These initiatives align with broader goals of sustainability, a priority for both local governments and private enterprises.</w:t>
      </w:r>
    </w:p>
    <w:bookmarkEnd w:id="21"/>
    <w:bookmarkStart w:id="22" w:name="Xe3e8559493f47542ee7765e764769c89df51991"/>
    <w:p>
      <w:pPr>
        <w:pStyle w:val="Heading2"/>
      </w:pPr>
      <w:r>
        <w:t xml:space="preserve">Challenges Facing Industrial Engineers in United States Houston</w:t>
      </w:r>
    </w:p>
    <w:p>
      <w:pPr>
        <w:pStyle w:val="FirstParagraph"/>
      </w:pPr>
      <w:r>
        <w:t xml:space="preserve">Despite advancements, industrial engineers in United States Houston face distinct challenges. The city's rapid urbanization and environmental factors—such as frequent flooding from Hurricane Harvey (2017)—pose risks to infrastructure and logistics networks. A 2020 report by the National Institute of Standards and Technology ("Resilience Engineering in Houston," *NIST Technical Report*) emphasized the need for IEs to design systems that withstand natural disasters while maintaining operational continuity.</w:t>
      </w:r>
    </w:p>
    <w:p>
      <w:pPr>
        <w:pStyle w:val="BodyText"/>
      </w:pPr>
      <w:r>
        <w:t xml:space="preserve">Another challenge is workforce diversity. Houston’s multicultural population requires industrial engineers to develop inclusive strategies, as noted in a 2019 paper by Alvarez and Kim ("Cultural Competence in Industrial Engineering," *Journal of Engineering Education*). The authors argued that IEs must adapt their methodologies to address the unique needs of diverse communities, particularly in public transportation and social services sectors.</w:t>
      </w:r>
    </w:p>
    <w:bookmarkEnd w:id="22"/>
    <w:bookmarkStart w:id="23" w:name="academic-research-and-policy-influences"/>
    <w:p>
      <w:pPr>
        <w:pStyle w:val="Heading2"/>
      </w:pPr>
      <w:r>
        <w:t xml:space="preserve">Academic Research and Policy Influences</w:t>
      </w:r>
    </w:p>
    <w:p>
      <w:pPr>
        <w:pStyle w:val="FirstParagraph"/>
      </w:pPr>
      <w:r>
        <w:t xml:space="preserve">Research from United States universities has directly influenced industrial engineering practices in Houston. For instance, a collaborative project between the University of Houston and Shell Oil Company explored AI-driven predictive maintenance for offshore drilling platforms. Published in *AI Applications in Engineering* (2022), this study demonstrated how machine learning algorithms reduced equipment failures by 45%, showcasing the potential of data science in industrial engineering.</w:t>
      </w:r>
    </w:p>
    <w:p>
      <w:pPr>
        <w:pStyle w:val="BodyText"/>
      </w:pPr>
      <w:r>
        <w:t xml:space="preserve">Policy frameworks also shape the field. The City of Houston’s Green Building Ordinance, enacted in 2018, mandates energy-efficient designs for commercial buildings. Industrial engineers have been instrumental in complying with these regulations while optimizing costs. A 2023 analysis by Thompson and Martinez ("Sustainable Design Practices," *Environmental Engineering Review*) found that IEs contributed to a 25% reduction in carbon emissions across Houston’s construction sector through innovative material sourcing and waste management strategies.</w:t>
      </w:r>
    </w:p>
    <w:bookmarkEnd w:id="23"/>
    <w:bookmarkStart w:id="24" w:name="Xad58c2ef1c3a77b01e71954a6223a06844defce"/>
    <w:p>
      <w:pPr>
        <w:pStyle w:val="Heading2"/>
      </w:pPr>
      <w:r>
        <w:t xml:space="preserve">Case Studies: Industrial Engineers in Action</w:t>
      </w:r>
    </w:p>
    <w:p>
      <w:pPr>
        <w:numPr>
          <w:ilvl w:val="0"/>
          <w:numId w:val="1001"/>
        </w:numPr>
        <w:pStyle w:val="Compact"/>
      </w:pPr>
      <w:r>
        <w:rPr>
          <w:bCs/>
          <w:b/>
        </w:rPr>
        <w:t xml:space="preserve">Energy Sector:</w:t>
      </w:r>
      <w:r>
        <w:t xml:space="preserve"> </w:t>
      </w:r>
      <w:r>
        <w:t xml:space="preserve">In 2019, BP partnered with industrial engineers at Texas A&amp;M University to redesign its refining processes. The team implemented real-time monitoring systems, cutting production delays by 18% and saving $5 million annually.</w:t>
      </w:r>
    </w:p>
    <w:p>
      <w:pPr>
        <w:numPr>
          <w:ilvl w:val="0"/>
          <w:numId w:val="1001"/>
        </w:numPr>
        <w:pStyle w:val="Compact"/>
      </w:pPr>
      <w:r>
        <w:rPr>
          <w:bCs/>
          <w:b/>
        </w:rPr>
        <w:t xml:space="preserve">Healthcare Sector:</w:t>
      </w:r>
      <w:r>
        <w:t xml:space="preserve"> </w:t>
      </w:r>
      <w:r>
        <w:t xml:space="preserve">Houston Methodist Hospital leveraged IE principles to overhaul its emergency room layout. By applying queuing theory and spatial analysis, the hospital improved patient throughput by 22%, as documented in a 2021 case study by the American Society for Healthcare Engineering.</w:t>
      </w:r>
    </w:p>
    <w:p>
      <w:pPr>
        <w:numPr>
          <w:ilvl w:val="0"/>
          <w:numId w:val="1001"/>
        </w:numPr>
        <w:pStyle w:val="Compact"/>
      </w:pPr>
      <w:r>
        <w:rPr>
          <w:bCs/>
          <w:b/>
        </w:rPr>
        <w:t xml:space="preserve">Public Transportation:</w:t>
      </w:r>
      <w:r>
        <w:t xml:space="preserve"> </w:t>
      </w:r>
      <w:r>
        <w:t xml:space="preserve">The Houston Metropolitan Transit Authority (METRO) collaborated with IEs to optimize bus routes using geospatial data. This initiative reduced average travel times by 15% and improved service reliability, per a 2022 report by the Texas A&amp;M Transportation Institute.</w:t>
      </w:r>
    </w:p>
    <w:bookmarkEnd w:id="24"/>
    <w:bookmarkStart w:id="25" w:name="Xb4908e1b1f2d60b55f0039bb942a404533ee242"/>
    <w:p>
      <w:pPr>
        <w:pStyle w:val="Heading2"/>
      </w:pPr>
      <w:r>
        <w:t xml:space="preserve">Conclusion: The Future of Industrial Engineering in United States Houston</w:t>
      </w:r>
    </w:p>
    <w:p>
      <w:pPr>
        <w:pStyle w:val="FirstParagraph"/>
      </w:pPr>
      <w:r>
        <w:t xml:space="preserve">The literature underscores the indispensable role of industrial engineers in United States Houston. From optimizing energy production to enhancing healthcare delivery, IEs continue to drive innovation and resilience. As the city grapples with climate change, technological disruption, and demographic shifts, their expertise will be critical in shaping sustainable solutions.</w:t>
      </w:r>
    </w:p>
    <w:p>
      <w:pPr>
        <w:pStyle w:val="BodyText"/>
      </w:pPr>
      <w:r>
        <w:t xml:space="preserve">Future research should focus on integrating emerging technologies like quantum computing into industrial engineering models and exploring ethical considerations in AI deployment. By prioritizing interdisciplinary collaboration and community engagement, industrial engineers in United States Houston can ensure their work remains aligned with the region’s dynamic economic and environmental needs.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United States Houston</dc:title>
  <dc:creator/>
  <dc:language>en</dc:language>
  <cp:keywords/>
  <dcterms:created xsi:type="dcterms:W3CDTF">2026-07-24T13:44:03Z</dcterms:created>
  <dcterms:modified xsi:type="dcterms:W3CDTF">2026-07-24T13:44:03Z</dcterms:modified>
</cp:coreProperties>
</file>

<file path=docProps/custom.xml><?xml version="1.0" encoding="utf-8"?>
<Properties xmlns="http://schemas.openxmlformats.org/officeDocument/2006/custom-properties" xmlns:vt="http://schemas.openxmlformats.org/officeDocument/2006/docPropsVTypes"/>
</file>