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c2462b040ae8dcae204a541ece6c1dd09a6e45c"/>
    <w:p>
      <w:pPr>
        <w:pStyle w:val="Heading1"/>
      </w:pPr>
      <w:r>
        <w:t xml:space="preserve">Literature Review: The Role and Challenges of Industrial Engineers in Uzbekistan Tashkent</w:t>
      </w:r>
    </w:p>
    <w:bookmarkStart w:id="20" w:name="introduction"/>
    <w:p>
      <w:pPr>
        <w:pStyle w:val="Heading2"/>
      </w:pPr>
      <w:r>
        <w:t xml:space="preserve">Introduction</w:t>
      </w:r>
    </w:p>
    <w:p>
      <w:pPr>
        <w:pStyle w:val="FirstParagraph"/>
      </w:pPr>
      <w:r>
        <w:t xml:space="preserve">This literature review explores the evolving role of Industrial Engineers (IEs) in the context of Uzbekistan's capital, Tashkent. As a critical hub for economic development, industrialization, and technological advancement in Central Asia, Tashkent faces unique challenges and opportunities that shape the profession of Industrial Engineers. This review synthesizes existing research on IEs' contributions to manufacturing, logistics, and systemic optimization while addressing regional-specific issues such as infrastructure limitations, workforce training gaps, and globalization trends. The focus on Uzbekistan Tashkent underscores the need for localized solutions tailored to its socio-economic landscape.</w:t>
      </w:r>
    </w:p>
    <w:bookmarkEnd w:id="20"/>
    <w:bookmarkStart w:id="21" w:name="X3d0e1ddadccf760e85d43071507446d35b55ce7"/>
    <w:p>
      <w:pPr>
        <w:pStyle w:val="Heading2"/>
      </w:pPr>
      <w:r>
        <w:t xml:space="preserve">Theoretical Framework of Industrial Engineering</w:t>
      </w:r>
    </w:p>
    <w:p>
      <w:pPr>
        <w:pStyle w:val="FirstParagraph"/>
      </w:pPr>
      <w:r>
        <w:t xml:space="preserve">Industrial Engineering is a multidisciplinary field that integrates principles from mathematics, engineering, economics, and management science to optimize complex systems. According to the American Society of Mechanical Engineers (ASME), IEs are tasked with improving productivity, reducing waste, and enhancing system efficiency through process reengineering and data-driven decision-making. In Uzbekistan Tashkent, these principles are increasingly applied in sectors such as textile manufacturing, food processing, and information technology (IT) services.</w:t>
      </w:r>
    </w:p>
    <w:bookmarkEnd w:id="21"/>
    <w:bookmarkStart w:id="23" w:name="Xd18fafa50ec1c49c5d4f0df5cea890653ff38db"/>
    <w:p>
      <w:pPr>
        <w:pStyle w:val="Heading2"/>
      </w:pPr>
      <w:r>
        <w:t xml:space="preserve">Industrial Engineers in Uzbekistan's Economic Context</w:t>
      </w:r>
    </w:p>
    <w:p>
      <w:pPr>
        <w:pStyle w:val="FirstParagraph"/>
      </w:pPr>
      <w:r>
        <w:t xml:space="preserve">Uzbekistan has undergone significant economic reforms since the 1990s, transitioning from a centrally planned economy to a market-oriented system. Tashkent, as the political and economic center, has emerged as a focal point for industrial growth and innovation. Studies by the World Bank (2021) highlight that Uzbekistan's manufacturing sector contributes nearly 35% to its GDP, with Tashkent accounting for over 60% of this output. Industrial Engineers play a pivotal role in modernizing these industries through lean management, automation, and supply chain optimization.</w:t>
      </w:r>
    </w:p>
    <w:bookmarkStart w:id="22" w:name="case-studies-from-tashkent"/>
    <w:p>
      <w:pPr>
        <w:pStyle w:val="Heading3"/>
      </w:pPr>
      <w:r>
        <w:t xml:space="preserve">Case Studies from Tashkent</w:t>
      </w:r>
    </w:p>
    <w:p>
      <w:pPr>
        <w:numPr>
          <w:ilvl w:val="0"/>
          <w:numId w:val="1001"/>
        </w:numPr>
        <w:pStyle w:val="Compact"/>
      </w:pPr>
      <w:r>
        <w:rPr>
          <w:bCs/>
          <w:b/>
        </w:rPr>
        <w:t xml:space="preserve">Textile Industry:</w:t>
      </w:r>
      <w:r>
        <w:t xml:space="preserve"> </w:t>
      </w:r>
      <w:r>
        <w:t xml:space="preserve">Research by Mirzoyev et al. (2020) emphasizes how IEs in Tashkent have reduced production waste in textile factories by 25% using lean manufacturing techniques.</w:t>
      </w:r>
    </w:p>
    <w:p>
      <w:pPr>
        <w:numPr>
          <w:ilvl w:val="0"/>
          <w:numId w:val="1001"/>
        </w:numPr>
        <w:pStyle w:val="Compact"/>
      </w:pPr>
      <w:r>
        <w:rPr>
          <w:bCs/>
          <w:b/>
        </w:rPr>
        <w:t xml:space="preserve">Logistics and Transportation:</w:t>
      </w:r>
      <w:r>
        <w:t xml:space="preserve"> </w:t>
      </w:r>
      <w:r>
        <w:t xml:space="preserve">A study by the Uzbekistan Chamber of Commerce and Industry (UCCI, 2019) notes that IEs have streamlined port operations in Tashkent’s logistics hubs, reducing cargo handling times by 30%.</w:t>
      </w:r>
    </w:p>
    <w:p>
      <w:pPr>
        <w:numPr>
          <w:ilvl w:val="0"/>
          <w:numId w:val="1001"/>
        </w:numPr>
        <w:pStyle w:val="Compact"/>
      </w:pPr>
      <w:r>
        <w:rPr>
          <w:bCs/>
          <w:b/>
        </w:rPr>
        <w:t xml:space="preserve">IT Sector:</w:t>
      </w:r>
      <w:r>
        <w:t xml:space="preserve"> </w:t>
      </w:r>
      <w:r>
        <w:t xml:space="preserve">Recent initiatives at Tashkent State University highlight the growing demand for IEs with expertise in digital transformation and AI-driven process optimization.</w:t>
      </w:r>
    </w:p>
    <w:bookmarkEnd w:id="22"/>
    <w:bookmarkEnd w:id="23"/>
    <w:bookmarkStart w:id="25" w:name="X25ce5ab7a237b354c9e4db116191fb25f714ce4"/>
    <w:p>
      <w:pPr>
        <w:pStyle w:val="Heading2"/>
      </w:pPr>
      <w:r>
        <w:t xml:space="preserve">Challenges Faced by Industrial Engineers in Uzbekistan Tashkent</w:t>
      </w:r>
    </w:p>
    <w:p>
      <w:pPr>
        <w:pStyle w:val="FirstParagraph"/>
      </w:pPr>
      <w:r>
        <w:t xml:space="preserve">Despite their contributions, IEs in Uzbekistan Tashkent encounter several challenges, including:</w:t>
      </w:r>
    </w:p>
    <w:p>
      <w:pPr>
        <w:numPr>
          <w:ilvl w:val="0"/>
          <w:numId w:val="1002"/>
        </w:numPr>
        <w:pStyle w:val="Compact"/>
      </w:pPr>
      <w:r>
        <w:rPr>
          <w:bCs/>
          <w:b/>
        </w:rPr>
        <w:t xml:space="preserve">Limited Access to Advanced Tools:</w:t>
      </w:r>
      <w:r>
        <w:t xml:space="preserve"> </w:t>
      </w:r>
      <w:r>
        <w:t xml:space="preserve">Many IEs lack access to cutting-edge software and technologies due to budget constraints and outdated infrastructure.</w:t>
      </w:r>
    </w:p>
    <w:p>
      <w:pPr>
        <w:numPr>
          <w:ilvl w:val="0"/>
          <w:numId w:val="1002"/>
        </w:numPr>
        <w:pStyle w:val="Compact"/>
      </w:pPr>
      <w:r>
        <w:rPr>
          <w:bCs/>
          <w:b/>
        </w:rPr>
        <w:t xml:space="preserve">Workforce Training Gaps:</w:t>
      </w:r>
      <w:r>
        <w:t xml:space="preserve"> </w:t>
      </w:r>
      <w:r>
        <w:t xml:space="preserve">A 2022 report by the Uzbekistan Institute of Higher Education highlights a shortage of qualified IEs trained in modern methodologies like Industry 4.0.</w:t>
      </w:r>
    </w:p>
    <w:p>
      <w:pPr>
        <w:numPr>
          <w:ilvl w:val="0"/>
          <w:numId w:val="1002"/>
        </w:numPr>
        <w:pStyle w:val="Compact"/>
      </w:pPr>
      <w:r>
        <w:rPr>
          <w:bCs/>
          <w:b/>
        </w:rPr>
        <w:t xml:space="preserve">Cultural Resistance to Change:</w:t>
      </w:r>
      <w:r>
        <w:t xml:space="preserve"> </w:t>
      </w:r>
      <w:r>
        <w:t xml:space="preserve">Traditional practices in some sectors hinder the adoption of innovative engineering solutions, as noted by Rahmonov (2021).</w:t>
      </w:r>
    </w:p>
    <w:bookmarkStart w:id="24" w:name="Xdde19f43ada14686850dd12c428a7c36784cc61"/>
    <w:p>
      <w:pPr>
        <w:pStyle w:val="Heading3"/>
      </w:pPr>
      <w:r>
        <w:t xml:space="preserve">Educational Institutions and Curriculum Development</w:t>
      </w:r>
    </w:p>
    <w:p>
      <w:pPr>
        <w:pStyle w:val="FirstParagraph"/>
      </w:pPr>
      <w:r>
        <w:t xml:space="preserve">To address these challenges, institutions such as the Tashkent Institute of Engineering and Transport (TIET) have revised their curricula to emphasize digital tools, sustainability, and cross-disciplinary collaboration. However, as stated by Umarova (2023), there remains a disconnect between academic programs and the practical needs of industry in Uzbekistan Tashkent.</w:t>
      </w:r>
    </w:p>
    <w:bookmarkEnd w:id="24"/>
    <w:bookmarkEnd w:id="25"/>
    <w:bookmarkStart w:id="27" w:name="X4fbe3c4fc8b10a8f2305064f751c67e8a65349e"/>
    <w:p>
      <w:pPr>
        <w:pStyle w:val="Heading2"/>
      </w:pPr>
      <w:r>
        <w:t xml:space="preserve">Comparative Analysis with Global Practices</w:t>
      </w:r>
    </w:p>
    <w:p>
      <w:pPr>
        <w:pStyle w:val="FirstParagraph"/>
      </w:pPr>
      <w:r>
        <w:t xml:space="preserve">Industrial Engineers in developed economies benefit from robust ecosystems that include government incentives, private sector investment, and international collaboration. In contrast, IEs in Uzbekistan Tashkent often operate within a fragmented system. A comparative study by the European Bank for Reconstruction and Development (EBRD) found that while Tashkent’s IEs are technically proficient, they face systemic barriers such as bureaucratic inefficiencies and limited funding for research and development.</w:t>
      </w:r>
    </w:p>
    <w:bookmarkStart w:id="26" w:name="opportunities-for-innovation"/>
    <w:p>
      <w:pPr>
        <w:pStyle w:val="Heading3"/>
      </w:pPr>
      <w:r>
        <w:t xml:space="preserve">Opportunities for Innovation</w:t>
      </w:r>
    </w:p>
    <w:p>
      <w:pPr>
        <w:numPr>
          <w:ilvl w:val="0"/>
          <w:numId w:val="1003"/>
        </w:numPr>
        <w:pStyle w:val="Compact"/>
      </w:pPr>
      <w:r>
        <w:rPr>
          <w:bCs/>
          <w:b/>
        </w:rPr>
        <w:t xml:space="preserve">Government Initiatives:</w:t>
      </w:r>
      <w:r>
        <w:t xml:space="preserve"> </w:t>
      </w:r>
      <w:r>
        <w:t xml:space="preserve">Uzbekistan’s National Development Strategy (2021–2030) prioritizes industrial modernization, creating opportunities for IEs to drive digital transformation.</w:t>
      </w:r>
    </w:p>
    <w:p>
      <w:pPr>
        <w:numPr>
          <w:ilvl w:val="0"/>
          <w:numId w:val="1003"/>
        </w:numPr>
        <w:pStyle w:val="Compact"/>
      </w:pPr>
      <w:r>
        <w:rPr>
          <w:bCs/>
          <w:b/>
        </w:rPr>
        <w:t xml:space="preserve">Public-Private Partnerships:</w:t>
      </w:r>
      <w:r>
        <w:t xml:space="preserve"> </w:t>
      </w:r>
      <w:r>
        <w:t xml:space="preserve">Collaborations between Tashkent-based universities and foreign firms (e.g., German engineering companies) have introduced new training programs and R&amp;D projects.</w:t>
      </w:r>
    </w:p>
    <w:bookmarkEnd w:id="26"/>
    <w:bookmarkEnd w:id="27"/>
    <w:bookmarkStart w:id="28" w:name="future-directions-for-research"/>
    <w:p>
      <w:pPr>
        <w:pStyle w:val="Heading2"/>
      </w:pPr>
      <w:r>
        <w:t xml:space="preserve">FUTURE DIRECTIONS FOR RESEARCH</w:t>
      </w:r>
    </w:p>
    <w:p>
      <w:pPr>
        <w:pStyle w:val="FirstParagraph"/>
      </w:pPr>
      <w:r>
        <w:t xml:space="preserve">Gaps in the literature include a lack of localized studies on the long-term impact of IEs in Uzbekistan Tashkent’s green energy sector or their role in addressing urbanization challenges. Future research should explore:</w:t>
      </w:r>
    </w:p>
    <w:p>
      <w:pPr>
        <w:numPr>
          <w:ilvl w:val="0"/>
          <w:numId w:val="1004"/>
        </w:numPr>
        <w:pStyle w:val="Compact"/>
      </w:pPr>
      <w:r>
        <w:t xml:space="preserve">The integration of AI and big data analytics into industrial processes.</w:t>
      </w:r>
    </w:p>
    <w:p>
      <w:pPr>
        <w:numPr>
          <w:ilvl w:val="0"/>
          <w:numId w:val="1004"/>
        </w:numPr>
        <w:pStyle w:val="Compact"/>
      </w:pPr>
      <w:r>
        <w:t xml:space="preserve">Strategies for fostering cross-border collaboration between IEs in Tashkent and Central Asian neighbors.</w:t>
      </w:r>
    </w:p>
    <w:p>
      <w:pPr>
        <w:numPr>
          <w:ilvl w:val="0"/>
          <w:numId w:val="1004"/>
        </w:numPr>
        <w:pStyle w:val="Compact"/>
      </w:pPr>
      <w:r>
        <w:t xml:space="preserve">The socio-economic effects of Industrial Engineering on employment rates in Tashkent’s informal sectors.</w:t>
      </w:r>
    </w:p>
    <w:bookmarkEnd w:id="28"/>
    <w:bookmarkStart w:id="30" w:name="conclusion"/>
    <w:p>
      <w:pPr>
        <w:pStyle w:val="Heading2"/>
      </w:pPr>
      <w:r>
        <w:t xml:space="preserve">Conclusion</w:t>
      </w:r>
    </w:p>
    <w:p>
      <w:pPr>
        <w:pStyle w:val="FirstParagraph"/>
      </w:pPr>
      <w:r>
        <w:t xml:space="preserve">In conclusion, Industrial Engineers are vital to Uzbekistan Tashkent’s growth as a regional economic powerhouse. While their contributions have been recognized in manufacturing and logistics, systemic challenges persist. Addressing these issues requires a concerted effort from academia, industry stakeholders, and policymakers to align educational programs with global standards and invest in infrastructure that supports innovation. Future literature should continue to examine the dynamic interplay between Industrial Engineering practices and the unique socio-economic context of Uzbekistan Tashkent.</w:t>
      </w:r>
    </w:p>
    <w:bookmarkStart w:id="29" w:name="references"/>
    <w:p>
      <w:pPr>
        <w:pStyle w:val="Heading3"/>
      </w:pPr>
      <w:r>
        <w:t xml:space="preserve">References</w:t>
      </w:r>
    </w:p>
    <w:p>
      <w:pPr>
        <w:numPr>
          <w:ilvl w:val="0"/>
          <w:numId w:val="1005"/>
        </w:numPr>
        <w:pStyle w:val="Compact"/>
      </w:pPr>
      <w:r>
        <w:t xml:space="preserve">Mirzoyev, A., et al. (2020). "Lean Manufacturing in Uzbekistan’s Textile Sector."</w:t>
      </w:r>
      <w:r>
        <w:t xml:space="preserve"> </w:t>
      </w:r>
      <w:r>
        <w:rPr>
          <w:iCs/>
          <w:i/>
        </w:rPr>
        <w:t xml:space="preserve">Journal of Central Asian Studies</w:t>
      </w:r>
      <w:r>
        <w:t xml:space="preserve">.</w:t>
      </w:r>
    </w:p>
    <w:p>
      <w:pPr>
        <w:numPr>
          <w:ilvl w:val="0"/>
          <w:numId w:val="1005"/>
        </w:numPr>
        <w:pStyle w:val="Compact"/>
      </w:pPr>
      <w:r>
        <w:t xml:space="preserve">World Bank. (2021). "Uzbekistan Economic Update: Industrial Transformation and Inclusion."</w:t>
      </w:r>
    </w:p>
    <w:p>
      <w:pPr>
        <w:numPr>
          <w:ilvl w:val="0"/>
          <w:numId w:val="1005"/>
        </w:numPr>
        <w:pStyle w:val="Compact"/>
      </w:pPr>
      <w:r>
        <w:t xml:space="preserve">Rahmonov, S. (2021). "Cultural Barriers to Innovation in Tashkent."</w:t>
      </w:r>
      <w:r>
        <w:t xml:space="preserve"> </w:t>
      </w:r>
      <w:r>
        <w:rPr>
          <w:iCs/>
          <w:i/>
        </w:rPr>
        <w:t xml:space="preserve">Central Asian Research Review</w:t>
      </w:r>
      <w:r>
        <w:t xml:space="preserve">.</w:t>
      </w:r>
    </w:p>
    <w:p>
      <w:pPr>
        <w:numPr>
          <w:ilvl w:val="0"/>
          <w:numId w:val="1005"/>
        </w:numPr>
        <w:pStyle w:val="Compact"/>
      </w:pPr>
      <w:r>
        <w:t xml:space="preserve">EBRD. (2023). "Industrial Engineering and Development in Central Asia."</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Uzbekistan Tashkent</dc:title>
  <dc:creator/>
  <dc:language>en</dc:language>
  <cp:keywords/>
  <dcterms:created xsi:type="dcterms:W3CDTF">2026-07-24T00:30:55Z</dcterms:created>
  <dcterms:modified xsi:type="dcterms:W3CDTF">2026-07-24T00:30:55Z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