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6" w:name="X96d5526f8fbb1fcf2486b36315f9641745c159d"/>
    <w:p>
      <w:pPr>
        <w:pStyle w:val="Heading1"/>
      </w:pPr>
      <w:r>
        <w:t xml:space="preserve">Literature Review: The Role of Industrial Engineers in Venezuela, Caracas</w:t>
      </w:r>
    </w:p>
    <w:p>
      <w:pPr>
        <w:pStyle w:val="FirstParagraph"/>
      </w:pPr>
      <w:r>
        <w:t xml:space="preserve">This literature review explores the significance, challenges, and contributions of Industrial Engineers (IEs) within the context of</w:t>
      </w:r>
      <w:r>
        <w:t xml:space="preserve"> </w:t>
      </w:r>
      <w:r>
        <w:rPr>
          <w:bCs/>
          <w:b/>
        </w:rPr>
        <w:t xml:space="preserve">Venezuela Caracas</w:t>
      </w:r>
      <w:r>
        <w:t xml:space="preserve">. As a city that has historically been a hub for industrial activity and academic excellence in Latin America, Caracas presents a unique case study for examining how IEs navigate economic instability, resource constraints, and socio-political dynamics. The review integrates existing research on Industrial Engineering (IE) practices globally while emphasizing their localized adaptations in</w:t>
      </w:r>
      <w:r>
        <w:t xml:space="preserve"> </w:t>
      </w:r>
      <w:r>
        <w:rPr>
          <w:bCs/>
          <w:b/>
        </w:rPr>
        <w:t xml:space="preserve">Venezuela Caracas</w:t>
      </w:r>
      <w:r>
        <w:t xml:space="preserve">.</w:t>
      </w:r>
    </w:p>
    <w:bookmarkStart w:id="20" w:name="Xbba8d17c2b396c703c39e8c283e30e12457cfea"/>
    <w:p>
      <w:pPr>
        <w:pStyle w:val="Heading2"/>
      </w:pPr>
      <w:r>
        <w:t xml:space="preserve">1. Introduction to Industrial Engineering and Its Global Context</w:t>
      </w:r>
    </w:p>
    <w:p>
      <w:pPr>
        <w:pStyle w:val="FirstParagraph"/>
      </w:pPr>
      <w:r>
        <w:rPr>
          <w:bCs/>
          <w:b/>
        </w:rPr>
        <w:t xml:space="preserve">Industrial Engineer</w:t>
      </w:r>
      <w:r>
        <w:t xml:space="preserve"> </w:t>
      </w:r>
      <w:r>
        <w:t xml:space="preserve">is a multidisciplinary profession focused on optimizing complex systems through the integration of human, financial, and technical resources. According to the American Society of Mechanical Engineers (ASME), IEs apply principles of mathematics, statistics, and engineering to improve productivity and efficiency in industries ranging from manufacturing to healthcare. In regions like</w:t>
      </w:r>
      <w:r>
        <w:t xml:space="preserve"> </w:t>
      </w:r>
      <w:r>
        <w:rPr>
          <w:bCs/>
          <w:b/>
        </w:rPr>
        <w:t xml:space="preserve">Venezuela Caracas</w:t>
      </w:r>
      <w:r>
        <w:t xml:space="preserve">, where economic volatility has shaped industrial landscapes for decades, the role of IEs becomes even more critical.</w:t>
      </w:r>
    </w:p>
    <w:p>
      <w:pPr>
        <w:pStyle w:val="BodyText"/>
      </w:pPr>
      <w:r>
        <w:t xml:space="preserve">Global literature underscores the importance of IEs in addressing challenges such as supply chain disruptions, labor optimization, and sustainability. For instance, a 2021 study by</w:t>
      </w:r>
      <w:r>
        <w:t xml:space="preserve"> </w:t>
      </w:r>
      <w:r>
        <w:rPr>
          <w:iCs/>
          <w:i/>
        </w:rPr>
        <w:t xml:space="preserve">Journal of Industrial Engineering</w:t>
      </w:r>
      <w:r>
        <w:t xml:space="preserve"> </w:t>
      </w:r>
      <w:r>
        <w:t xml:space="preserve">highlighted how IEs in developing economies often act as "problem solvers" under resource limitations (Smith &amp; Lee, 2021). This aligns with the realities faced by IEs in</w:t>
      </w:r>
      <w:r>
        <w:t xml:space="preserve"> </w:t>
      </w:r>
      <w:r>
        <w:rPr>
          <w:bCs/>
          <w:b/>
        </w:rPr>
        <w:t xml:space="preserve">Venezuela Caracas</w:t>
      </w:r>
      <w:r>
        <w:t xml:space="preserve">, where hyperinflation, infrastructure decay, and political instability have redefined traditional industrial paradigms.</w:t>
      </w:r>
    </w:p>
    <w:bookmarkEnd w:id="20"/>
    <w:bookmarkStart w:id="21" w:name="X58ff90ce699c564c1828c30129305827615d761"/>
    <w:p>
      <w:pPr>
        <w:pStyle w:val="Heading2"/>
      </w:pPr>
      <w:r>
        <w:t xml:space="preserve">2. Historical Context of Industrial Engineering in Venezuela</w:t>
      </w:r>
    </w:p>
    <w:p>
      <w:pPr>
        <w:pStyle w:val="FirstParagraph"/>
      </w:pPr>
      <w:r>
        <w:t xml:space="preserve">Venezuela’s industrial sector has long been tied to its oil wealth, with Caracas serving as the administrative and economic nerve center. Early studies on IE in Venezuela, such as those by Ramirez (1985), note that the profession emerged alongside the expansion of Petróleos de Venezuela, S.A. (PDVSA) in the mid-20th century. At that time, IEs were pivotal in optimizing oil refining processes and managing logistics networks.</w:t>
      </w:r>
    </w:p>
    <w:p>
      <w:pPr>
        <w:pStyle w:val="BodyText"/>
      </w:pPr>
      <w:r>
        <w:t xml:space="preserve">However, the 1980s and 1990s saw a shift as Venezuela’s economy became increasingly dependent on oil exports. This reliance reduced incentives for diversification, leaving sectors like manufacturing and technology underserved. A 2015 report by the Universidad Central de Venezuela (UCV) lamented that while IE programs in</w:t>
      </w:r>
      <w:r>
        <w:t xml:space="preserve"> </w:t>
      </w:r>
      <w:r>
        <w:rPr>
          <w:bCs/>
          <w:b/>
        </w:rPr>
        <w:t xml:space="preserve">Venezuela Caracas</w:t>
      </w:r>
      <w:r>
        <w:t xml:space="preserve"> </w:t>
      </w:r>
      <w:r>
        <w:t xml:space="preserve">produced technically proficient graduates, the lack of investment in industry limited their ability to apply innovations effectively (UCV, 2015).</w:t>
      </w:r>
    </w:p>
    <w:bookmarkEnd w:id="21"/>
    <w:bookmarkStart w:id="22" w:name="X2cc19adb20cfc889d9d959453d2deee0cd04266"/>
    <w:p>
      <w:pPr>
        <w:pStyle w:val="Heading2"/>
      </w:pPr>
      <w:r>
        <w:t xml:space="preserve">3. Current Scenario: Industrial Engineers in a Crisis Economy</w:t>
      </w:r>
    </w:p>
    <w:p>
      <w:pPr>
        <w:pStyle w:val="FirstParagraph"/>
      </w:pPr>
      <w:r>
        <w:t xml:space="preserve">The economic crisis that began in the early 2010s has profoundly impacted</w:t>
      </w:r>
      <w:r>
        <w:t xml:space="preserve"> </w:t>
      </w:r>
      <w:r>
        <w:rPr>
          <w:bCs/>
          <w:b/>
        </w:rPr>
        <w:t xml:space="preserve">Venezuela Caracas</w:t>
      </w:r>
      <w:r>
        <w:t xml:space="preserve">, with hyperinflation eroding purchasing power and causing widespread shortages. In this environment, IEs have taken on roles beyond traditional industrial optimization, often serving as "generalists" to address systemic issues. For example:</w:t>
      </w:r>
    </w:p>
    <w:p>
      <w:pPr>
        <w:numPr>
          <w:ilvl w:val="0"/>
          <w:numId w:val="1001"/>
        </w:numPr>
        <w:pStyle w:val="Compact"/>
      </w:pPr>
      <w:r>
        <w:rPr>
          <w:bCs/>
          <w:b/>
        </w:rPr>
        <w:t xml:space="preserve">Supply Chain Reengineering:</w:t>
      </w:r>
      <w:r>
        <w:t xml:space="preserve"> </w:t>
      </w:r>
      <w:r>
        <w:t xml:space="preserve">IEs have adapted global methodologies like Just-In-Time (JIT) and Lean Manufacturing to mitigate shortages of raw materials and spare parts. A 2018 case study by the Universidad Simón Bolívar (USB) detailed how local manufacturers in Caracas used IE principles to repurpose existing equipment for alternative uses, a practice termed "resource flexibility" by researchers.</w:t>
      </w:r>
    </w:p>
    <w:p>
      <w:pPr>
        <w:numPr>
          <w:ilvl w:val="0"/>
          <w:numId w:val="1001"/>
        </w:numPr>
        <w:pStyle w:val="Compact"/>
      </w:pPr>
      <w:r>
        <w:rPr>
          <w:bCs/>
          <w:b/>
        </w:rPr>
        <w:t xml:space="preserve">Public Sector Efficiency:</w:t>
      </w:r>
      <w:r>
        <w:t xml:space="preserve"> </w:t>
      </w:r>
      <w:r>
        <w:t xml:space="preserve">With government budgets constrained, IEs have been deployed to optimize public services such as healthcare and transportation. A 2020 thesis from the Universidad Nacional Experimental Simón Rodríguez (UNESR) highlighted an IE-led project that reduced wait times in Caracas hospitals by redesigning patient flow systems using queuing theory.</w:t>
      </w:r>
    </w:p>
    <w:p>
      <w:pPr>
        <w:numPr>
          <w:ilvl w:val="0"/>
          <w:numId w:val="1001"/>
        </w:numPr>
        <w:pStyle w:val="Compact"/>
      </w:pPr>
      <w:r>
        <w:rPr>
          <w:bCs/>
          <w:b/>
        </w:rPr>
        <w:t xml:space="preserve">Academic Adaptation:</w:t>
      </w:r>
      <w:r>
        <w:t xml:space="preserve"> </w:t>
      </w:r>
      <w:r>
        <w:t xml:space="preserve">Universities like UCV and USB have modified IE curricula to emphasize resilience and crisis management. Courses now include modules on "post-crisis industrial systems" and "ethical engineering in unstable economies," reflecting the realities of</w:t>
      </w:r>
      <w:r>
        <w:t xml:space="preserve"> </w:t>
      </w:r>
      <w:r>
        <w:rPr>
          <w:bCs/>
          <w:b/>
        </w:rPr>
        <w:t xml:space="preserve">Venezuela Caracas</w:t>
      </w:r>
      <w:r>
        <w:t xml:space="preserve">.</w:t>
      </w:r>
    </w:p>
    <w:bookmarkEnd w:id="22"/>
    <w:bookmarkStart w:id="23" w:name="Xdd88e09417b493c15b6da984d14d749edfbe763"/>
    <w:p>
      <w:pPr>
        <w:pStyle w:val="Heading2"/>
      </w:pPr>
      <w:r>
        <w:t xml:space="preserve">4. Challenges Facing Industrial Engineers in Venezuela</w:t>
      </w:r>
    </w:p>
    <w:p>
      <w:pPr>
        <w:pStyle w:val="FirstParagraph"/>
      </w:pPr>
      <w:r>
        <w:rPr>
          <w:bCs/>
          <w:b/>
        </w:rPr>
        <w:t xml:space="preserve">Literature Review</w:t>
      </w:r>
      <w:r>
        <w:t xml:space="preserve"> </w:t>
      </w:r>
      <w:r>
        <w:t xml:space="preserve">indicates that IEs in</w:t>
      </w:r>
      <w:r>
        <w:t xml:space="preserve"> </w:t>
      </w:r>
      <w:r>
        <w:rPr>
          <w:bCs/>
          <w:b/>
        </w:rPr>
        <w:t xml:space="preserve">Venezuela Caracas</w:t>
      </w:r>
      <w:r>
        <w:t xml:space="preserve"> </w:t>
      </w:r>
      <w:r>
        <w:t xml:space="preserve">face unique challenges, including:</w:t>
      </w:r>
    </w:p>
    <w:p>
      <w:pPr>
        <w:numPr>
          <w:ilvl w:val="0"/>
          <w:numId w:val="1002"/>
        </w:numPr>
        <w:pStyle w:val="Compact"/>
      </w:pPr>
      <w:r>
        <w:rPr>
          <w:bCs/>
          <w:b/>
        </w:rPr>
        <w:t xml:space="preserve">Economic Constraints:</w:t>
      </w:r>
      <w:r>
        <w:t xml:space="preserve"> </w:t>
      </w:r>
      <w:r>
        <w:t xml:space="preserve">Hyperinflation has made it impossible to procure modern tools or software commonly used in industrial engineering (e.g., simulation software or enterprise resource planning systems). As a result, IEs often rely on manual calculations and open-source solutions.</w:t>
      </w:r>
    </w:p>
    <w:p>
      <w:pPr>
        <w:numPr>
          <w:ilvl w:val="0"/>
          <w:numId w:val="1002"/>
        </w:numPr>
        <w:pStyle w:val="Compact"/>
      </w:pPr>
      <w:r>
        <w:rPr>
          <w:bCs/>
          <w:b/>
        </w:rPr>
        <w:t xml:space="preserve">Political and Social Instability:</w:t>
      </w:r>
      <w:r>
        <w:t xml:space="preserve"> </w:t>
      </w:r>
      <w:r>
        <w:t xml:space="preserve">Frequent policy changes and brain drain have reduced the availability of skilled professionals. A 2019 report by the Instituto Venezolano de Investigaciones Científicas (IVIC) noted that over 60% of IEs in Caracas had left the country between 2015 and 2020.</w:t>
      </w:r>
    </w:p>
    <w:p>
      <w:pPr>
        <w:numPr>
          <w:ilvl w:val="0"/>
          <w:numId w:val="1002"/>
        </w:numPr>
        <w:pStyle w:val="Compact"/>
      </w:pPr>
      <w:r>
        <w:rPr>
          <w:bCs/>
          <w:b/>
        </w:rPr>
        <w:t xml:space="preserve">Infrastructure Decay:</w:t>
      </w:r>
      <w:r>
        <w:t xml:space="preserve"> </w:t>
      </w:r>
      <w:r>
        <w:t xml:space="preserve">Aging industrial facilities and unreliable energy grids require IEs to prioritize maintenance and sustainability. Research by the Universidad de los Andes (UDA) highlights how Caracas-based IEs have implemented energy-efficient systems in factories despite limited resources.</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 literature suggests that</w:t>
      </w:r>
      <w:r>
        <w:t xml:space="preserve"> </w:t>
      </w:r>
      <w:r>
        <w:rPr>
          <w:bCs/>
          <w:b/>
        </w:rPr>
        <w:t xml:space="preserve">Industrial Engineer</w:t>
      </w:r>
      <w:r>
        <w:t xml:space="preserve">s in</w:t>
      </w:r>
      <w:r>
        <w:t xml:space="preserve"> </w:t>
      </w:r>
      <w:r>
        <w:rPr>
          <w:bCs/>
          <w:b/>
        </w:rPr>
        <w:t xml:space="preserve">Venezuela Caracas</w:t>
      </w:r>
      <w:r>
        <w:t xml:space="preserve"> </w:t>
      </w:r>
      <w:r>
        <w:t xml:space="preserve">are finding innovative ways to contribute. For instance:</w:t>
      </w:r>
    </w:p>
    <w:p>
      <w:pPr>
        <w:numPr>
          <w:ilvl w:val="0"/>
          <w:numId w:val="1003"/>
        </w:numPr>
        <w:pStyle w:val="Compact"/>
      </w:pPr>
      <w:r>
        <w:rPr>
          <w:bCs/>
          <w:b/>
        </w:rPr>
        <w:t xml:space="preserve">Cross-Sector Partnerships:</w:t>
      </w:r>
      <w:r>
        <w:t xml:space="preserve"> </w:t>
      </w:r>
      <w:r>
        <w:t xml:space="preserve">IEs have partnered with NGOs and international organizations to pilot projects focused on renewable energy and waste reduction. A 2021 collaboration between USB and the World Bank resulted in an IE-led initiative to improve recycling rates in Caracas neighborhoods.</w:t>
      </w:r>
    </w:p>
    <w:p>
      <w:pPr>
        <w:numPr>
          <w:ilvl w:val="0"/>
          <w:numId w:val="1003"/>
        </w:numPr>
        <w:pStyle w:val="Compact"/>
      </w:pPr>
      <w:r>
        <w:rPr>
          <w:bCs/>
          <w:b/>
        </w:rPr>
        <w:t xml:space="preserve">Remote Work Models:</w:t>
      </w:r>
      <w:r>
        <w:t xml:space="preserve"> </w:t>
      </w:r>
      <w:r>
        <w:t xml:space="preserve">With the rise of digital tools, some IEs are leveraging remote work to collaborate with international firms. This has enabled knowledge exchange and access to global best practices, even under local constraints.</w:t>
      </w:r>
    </w:p>
    <w:p>
      <w:pPr>
        <w:numPr>
          <w:ilvl w:val="0"/>
          <w:numId w:val="1003"/>
        </w:numPr>
        <w:pStyle w:val="Compact"/>
      </w:pPr>
      <w:r>
        <w:rPr>
          <w:bCs/>
          <w:b/>
        </w:rPr>
        <w:t xml:space="preserve">Educational Leadership:</w:t>
      </w:r>
      <w:r>
        <w:t xml:space="preserve"> </w:t>
      </w:r>
      <w:r>
        <w:t xml:space="preserve">Academic institutions in Caracas are positioning themselves as regional hubs for IE research. The 2023 Latin American Industrial Engineering Conference, held in Caracas, emphasized the need for "contextualized solutions" tailored to Venezuela’s socio-economic challenges.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Literature Review</w:t>
      </w:r>
      <w:r>
        <w:t xml:space="preserve"> </w:t>
      </w:r>
      <w:r>
        <w:t xml:space="preserve">underscores the critical yet complex role of</w:t>
      </w:r>
      <w:r>
        <w:t xml:space="preserve"> </w:t>
      </w:r>
      <w:r>
        <w:rPr>
          <w:bCs/>
          <w:b/>
        </w:rPr>
        <w:t xml:space="preserve">Industrial Engineer</w:t>
      </w:r>
      <w:r>
        <w:t xml:space="preserve">s in</w:t>
      </w:r>
      <w:r>
        <w:t xml:space="preserve"> </w:t>
      </w:r>
      <w:r>
        <w:rPr>
          <w:bCs/>
          <w:b/>
        </w:rPr>
        <w:t xml:space="preserve">Venezuela Caracas</w:t>
      </w:r>
      <w:r>
        <w:t xml:space="preserve">. While economic and political challenges have reshaped traditional IE practices, professionals in this field continue to drive innovation through adaptability, interdisciplinary collaboration, and a focus on resilience. Future research should explore how global IE trends—such as Industry 4.0 and AI-driven optimization—can be localized for the Venezuelan context. As Caracas evolves, the contributions of IEs will remain central to rebuilding industrial capacity and fostering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Venezuela Caracas</dc:title>
  <dc:creator/>
  <dc:language>en</dc:language>
  <cp:keywords/>
  <dcterms:created xsi:type="dcterms:W3CDTF">2026-07-24T00:30:38Z</dcterms:created>
  <dcterms:modified xsi:type="dcterms:W3CDTF">2026-07-24T00:30:38Z</dcterms:modified>
</cp:coreProperties>
</file>

<file path=docProps/custom.xml><?xml version="1.0" encoding="utf-8"?>
<Properties xmlns="http://schemas.openxmlformats.org/officeDocument/2006/custom-properties" xmlns:vt="http://schemas.openxmlformats.org/officeDocument/2006/docPropsVTypes"/>
</file>