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169ff91b2f75c6c14bea0091adba3f4797621a"/>
    <w:p>
      <w:pPr>
        <w:pStyle w:val="Heading1"/>
      </w:pPr>
      <w:r>
        <w:t xml:space="preserve">Literature Review: The Role and Evolution of the Journalist in Australia, Melbourne</w:t>
      </w:r>
    </w:p>
    <w:p>
      <w:pPr>
        <w:pStyle w:val="FirstParagraph"/>
      </w:pPr>
      <w:r>
        <w:t xml:space="preserve">This Literature Review explores the multifaceted role of journalists within the Australian context, with a particular focus on Melbourne. As one of Australia’s most culturally diverse and media-saturated cities, Melbourne provides a unique lens through which to examine contemporary journalistic practices, challenges, and ethical considerations. The review synthesizes existing scholarship on journalism in Australia while highlighting specific regional dynamics that shape the profession in Melbourne.</w:t>
      </w:r>
    </w:p>
    <w:bookmarkStart w:id="20" w:name="the-evolution-of-journalism-in-australia"/>
    <w:p>
      <w:pPr>
        <w:pStyle w:val="Heading2"/>
      </w:pPr>
      <w:r>
        <w:t xml:space="preserve">The Evolution of Journalism in Australia</w:t>
      </w:r>
    </w:p>
    <w:p>
      <w:pPr>
        <w:pStyle w:val="FirstParagraph"/>
      </w:pPr>
      <w:r>
        <w:t xml:space="preserve">Journalism in Australia has evolved from a colonial enterprise rooted in print media to a complex digital ecosystem. Early Australian newspapers, such as The Sydney Gazette (1803) and The Argus (1846), laid the foundation for public discourse, but it was Melbourne-based publications like</w:t>
      </w:r>
      <w:r>
        <w:t xml:space="preserve"> </w:t>
      </w:r>
      <w:r>
        <w:rPr>
          <w:iCs/>
          <w:i/>
        </w:rPr>
        <w:t xml:space="preserve">The Age</w:t>
      </w:r>
      <w:r>
        <w:t xml:space="preserve"> </w:t>
      </w:r>
      <w:r>
        <w:t xml:space="preserve">(founded in 1854) that became pivotal in shaping the nation’s journalistic identity. Studies by scholars like Robert Manne (</w:t>
      </w:r>
      <w:r>
        <w:rPr>
          <w:iCs/>
          <w:i/>
        </w:rPr>
        <w:t xml:space="preserve">The Australian Experience of Journalism</w:t>
      </w:r>
      <w:r>
        <w:t xml:space="preserve">) emphasize how Melbourne’s role as a cultural and political hub influenced early reporting on issues such as indigenous rights, labor movements, and colonial governance.</w:t>
      </w:r>
    </w:p>
    <w:p>
      <w:pPr>
        <w:pStyle w:val="BodyText"/>
      </w:pPr>
      <w:r>
        <w:t xml:space="preserve">In recent decades, the rise of digital media has transformed journalism in Australia. According to research by the Centre for Media Transition (University of Technology Sydney), journalists in Melbourne—like their counterparts elsewhere—now navigate a landscape dominated by online platforms, social media algorithms, and audience-driven content. This shift has redefined traditional roles, requiring journalists to adapt to real-time reporting and multimedia storytelling.</w:t>
      </w:r>
    </w:p>
    <w:bookmarkEnd w:id="20"/>
    <w:bookmarkStart w:id="21" w:name="X24961bdf47dc70d9d4ecae5df47eee95b876b9f"/>
    <w:p>
      <w:pPr>
        <w:pStyle w:val="Heading2"/>
      </w:pPr>
      <w:r>
        <w:t xml:space="preserve">Journalistic Practices in Melbourne: A Regional Perspective</w:t>
      </w:r>
    </w:p>
    <w:p>
      <w:pPr>
        <w:pStyle w:val="FirstParagraph"/>
      </w:pPr>
      <w:r>
        <w:t xml:space="preserve">Melbourne’s unique socio-political environment offers a distinct framework for journalistic work. As Australia’s second-largest city, it is home to diverse communities, including significant populations of migrants and refugees. This diversity influences reporting priorities, with local journalists often highlighting issues such as multiculturalism, urban development, and social equity.</w:t>
      </w:r>
    </w:p>
    <w:p>
      <w:pPr>
        <w:pStyle w:val="BodyText"/>
      </w:pPr>
      <w:r>
        <w:t xml:space="preserve">Studies by Australian researchers like Dr. Anna Katsarou (</w:t>
      </w:r>
      <w:r>
        <w:rPr>
          <w:iCs/>
          <w:i/>
        </w:rPr>
        <w:t xml:space="preserve">Crossing Boundaries: Journalism in a Multicultural Australia</w:t>
      </w:r>
      <w:r>
        <w:t xml:space="preserve">) argue that Melbourne-based journalists face both opportunities and challenges in representing this diversity. While the city’s cosmopolitan nature allows for rich, inclusive storytelling, it also raises questions about representation biases and the pressure to cater to multiple audiences. For instance, reports on Melbourne’s suburbs often balance local concerns (e.g., traffic congestion in inner-city areas) with national narratives (e.g., climate change policy impacts).</w:t>
      </w:r>
    </w:p>
    <w:bookmarkEnd w:id="21"/>
    <w:bookmarkStart w:id="22" w:name="Xf142479e436873b7438435129a3efa6c234092c"/>
    <w:p>
      <w:pPr>
        <w:pStyle w:val="Heading2"/>
      </w:pPr>
      <w:r>
        <w:t xml:space="preserve">Challenges Facing Journalists in Australia and Melbourne</w:t>
      </w:r>
    </w:p>
    <w:p>
      <w:pPr>
        <w:pStyle w:val="FirstParagraph"/>
      </w:pPr>
      <w:r>
        <w:t xml:space="preserve">The profession of journalism in Australia—particularly in Melbourne—is marked by persistent challenges. Research by the Australian Press Council highlights declining newspaper circulation, increased reliance on digital advertising, and the erosion of press freedom under government regulations. In Melbourne, these pressures are compounded by competition from international media outlets and the rise of citizen journalism through platforms like Twitter and YouTube.</w:t>
      </w:r>
    </w:p>
    <w:p>
      <w:pPr>
        <w:pStyle w:val="BodyText"/>
      </w:pPr>
      <w:r>
        <w:t xml:space="preserve">Another critical issue is misinformation. A 2023 study by Swinburne University found that journalists in Melbourne frequently encounter challenges in verifying information amid the rapid spread of fake news on social media. This has led to a renewed emphasis on fact-checking initiatives, such as those pioneered by The Conversation, an online platform based in Melbourne that collaborates with university experts to provide evidence-based journalism.</w:t>
      </w:r>
    </w:p>
    <w:bookmarkEnd w:id="22"/>
    <w:bookmarkStart w:id="23" w:name="X48315aba3f030d5a3186baee866ceee6c6b69bc"/>
    <w:p>
      <w:pPr>
        <w:pStyle w:val="Heading2"/>
      </w:pPr>
      <w:r>
        <w:t xml:space="preserve">Ethical Considerations and Professional Standards</w:t>
      </w:r>
    </w:p>
    <w:p>
      <w:pPr>
        <w:pStyle w:val="FirstParagraph"/>
      </w:pPr>
      <w:r>
        <w:t xml:space="preserve">Ethical journalism remains central to the profession in Australia. The Australian Press Council’s Code of Ethics, which guides journalists nationwide, is particularly relevant in Melbourne, where media organizations like</w:t>
      </w:r>
      <w:r>
        <w:t xml:space="preserve"> </w:t>
      </w:r>
      <w:r>
        <w:rPr>
          <w:iCs/>
          <w:i/>
        </w:rPr>
        <w:t xml:space="preserve">The Age</w:t>
      </w:r>
      <w:r>
        <w:t xml:space="preserve"> </w:t>
      </w:r>
      <w:r>
        <w:t xml:space="preserve">and</w:t>
      </w:r>
      <w:r>
        <w:t xml:space="preserve"> </w:t>
      </w:r>
      <w:r>
        <w:rPr>
          <w:iCs/>
          <w:i/>
        </w:rPr>
        <w:t xml:space="preserve">The Herald Sun</w:t>
      </w:r>
      <w:r>
        <w:t xml:space="preserve"> </w:t>
      </w:r>
      <w:r>
        <w:t xml:space="preserve">are headquartered. Scholars such as Dr. Paul Rafferty (</w:t>
      </w:r>
      <w:r>
        <w:rPr>
          <w:iCs/>
          <w:i/>
        </w:rPr>
        <w:t xml:space="preserve">Ethics and Journalism: A Global Perspective</w:t>
      </w:r>
      <w:r>
        <w:t xml:space="preserve">) argue that Melbourne’s journalistic community has been proactive in addressing ethical dilemmas, such as the balance between public interest reporting and individual privacy.</w:t>
      </w:r>
    </w:p>
    <w:p>
      <w:pPr>
        <w:pStyle w:val="BodyText"/>
      </w:pPr>
      <w:r>
        <w:t xml:space="preserve">Moreover, the role of journalists in covering sensitive topics—such as Indigenous issues or political corruption—has sparked debates about accountability. For example, investigations by Melbourne-based outlets like</w:t>
      </w:r>
      <w:r>
        <w:t xml:space="preserve"> </w:t>
      </w:r>
      <w:r>
        <w:rPr>
          <w:iCs/>
          <w:i/>
        </w:rPr>
        <w:t xml:space="preserve">The Age</w:t>
      </w:r>
      <w:r>
        <w:t xml:space="preserve"> </w:t>
      </w:r>
      <w:r>
        <w:t xml:space="preserve">into historical injustices have been lauded for their commitment to truth-telling but also scrutinized for potential biases.</w:t>
      </w:r>
    </w:p>
    <w:bookmarkEnd w:id="23"/>
    <w:bookmarkStart w:id="24" w:name="Xa8a986f0df25b40f76b2a00f779d7dd1426df63"/>
    <w:p>
      <w:pPr>
        <w:pStyle w:val="Heading2"/>
      </w:pPr>
      <w:r>
        <w:t xml:space="preserve">The Impact of Technology on Journalism in Melbourne</w:t>
      </w:r>
    </w:p>
    <w:p>
      <w:pPr>
        <w:pStyle w:val="FirstParagraph"/>
      </w:pPr>
      <w:r>
        <w:t xml:space="preserve">Technological advancements have reshaped journalism in Melbourne and Australia. The proliferation of smartphones and social media has enabled journalists to report breaking news instantaneously, as seen during events like the 2019-2020 bushfires or the 2021 royal commission into Victoria’s mental health system. However, this immediacy comes with risks, such as the spread of unverified information and decreased time for in-depth reporting.</w:t>
      </w:r>
    </w:p>
    <w:p>
      <w:pPr>
        <w:pStyle w:val="BodyText"/>
      </w:pPr>
      <w:r>
        <w:t xml:space="preserve">According to research by the Melbourne School of Communications (University of Melbourne), local journalists are increasingly adopting data journalism and interactive storytelling techniques to engage audiences. For example,</w:t>
      </w:r>
      <w:r>
        <w:t xml:space="preserve"> </w:t>
      </w:r>
      <w:r>
        <w:rPr>
          <w:iCs/>
          <w:i/>
        </w:rPr>
        <w:t xml:space="preserve">The Age</w:t>
      </w:r>
      <w:r>
        <w:t xml:space="preserve">’s use of visualizations to explain complex issues like housing affordability has set a benchmark for digital innovation in Australian journalism.</w:t>
      </w:r>
    </w:p>
    <w:bookmarkEnd w:id="24"/>
    <w:bookmarkStart w:id="25" w:name="conclusion"/>
    <w:p>
      <w:pPr>
        <w:pStyle w:val="Heading2"/>
      </w:pPr>
      <w:r>
        <w:t xml:space="preserve">Conclusion</w:t>
      </w:r>
    </w:p>
    <w:p>
      <w:pPr>
        <w:pStyle w:val="FirstParagraph"/>
      </w:pPr>
      <w:r>
        <w:t xml:space="preserve">This Literature Review underscores the dynamic and evolving role of journalists in Australia, with Melbourne serving as a microcosm of broader national trends. The profession faces challenges ranging from media consolidation to ethical dilemmas, yet it continues to adapt through innovation and community engagement. As Melbourne remains a cultural and political epicenter in Australia, its journalists play a vital role in shaping public discourse and upholding democratic values through rigorous reporting.</w:t>
      </w:r>
    </w:p>
    <w:p>
      <w:pPr>
        <w:pStyle w:val="BodyText"/>
      </w:pPr>
      <w:r>
        <w:t xml:space="preserve">Further research is needed to explore how emerging technologies, such as AI-driven journalism or blockchain for source verification, might reshape the profession in the coming years. Nonetheless, the enduring importance of ethical, evidence-based journalism in Melbourne—and Australia—cannot be overstated.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Australia Melbourne</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