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a6994ac190611c45bc0489a4e2fb61e6def0f85"/>
    <w:p>
      <w:pPr>
        <w:pStyle w:val="Heading1"/>
      </w:pPr>
      <w:r>
        <w:t xml:space="preserve">Literature Review: The Role and Challenges of Journalists in Bangladesh Dhaka</w:t>
      </w:r>
    </w:p>
    <w:bookmarkStart w:id="20" w:name="introduction"/>
    <w:p>
      <w:pPr>
        <w:pStyle w:val="Heading2"/>
      </w:pPr>
      <w:r>
        <w:t xml:space="preserve">Introduction</w:t>
      </w:r>
    </w:p>
    <w:p>
      <w:pPr>
        <w:pStyle w:val="FirstParagraph"/>
      </w:pPr>
      <w:r>
        <w:t xml:space="preserve">The role of a journalist is pivotal in shaping public discourse, preserving democratic values, and exposing societal issues. In the context of Bangladesh’s capital city, Dhaka, this role is both dynamic and fraught with challenges. This literature review explores the historical evolution, current practices, and emerging trends in journalism within Dhaka. By analyzing existing academic works and industry reports focused on</w:t>
      </w:r>
      <w:r>
        <w:t xml:space="preserve"> </w:t>
      </w:r>
      <w:r>
        <w:rPr>
          <w:bCs/>
          <w:b/>
        </w:rPr>
        <w:t xml:space="preserve">Bangladesh Dhaka</w:t>
      </w:r>
      <w:r>
        <w:t xml:space="preserve">, this review highlights how</w:t>
      </w:r>
      <w:r>
        <w:t xml:space="preserve"> </w:t>
      </w:r>
      <w:r>
        <w:rPr>
          <w:bCs/>
          <w:b/>
        </w:rPr>
        <w:t xml:space="preserve">journalists</w:t>
      </w:r>
      <w:r>
        <w:t xml:space="preserve"> </w:t>
      </w:r>
      <w:r>
        <w:t xml:space="preserve">navigate political, economic, and cultural dynamics to fulfill their societal responsibilities.</w:t>
      </w:r>
    </w:p>
    <w:bookmarkEnd w:id="20"/>
    <w:bookmarkStart w:id="21" w:name="X5f03bc2f0e5cb2cdc24f4651fc4dd6103a7d9d0"/>
    <w:p>
      <w:pPr>
        <w:pStyle w:val="Heading2"/>
      </w:pPr>
      <w:r>
        <w:t xml:space="preserve">Historical Context of Journalism in Bangladesh Dhaka</w:t>
      </w:r>
    </w:p>
    <w:p>
      <w:pPr>
        <w:pStyle w:val="FirstParagraph"/>
      </w:pPr>
      <w:r>
        <w:t xml:space="preserve">Dhaka has long been a hub for media activity in Bangladesh. The early 20th century saw the emergence of vernacular newspapers, such as</w:t>
      </w:r>
      <w:r>
        <w:t xml:space="preserve"> </w:t>
      </w:r>
      <w:r>
        <w:rPr>
          <w:iCs/>
          <w:i/>
        </w:rPr>
        <w:t xml:space="preserve">Bangabandhu</w:t>
      </w:r>
      <w:r>
        <w:t xml:space="preserve"> </w:t>
      </w:r>
      <w:r>
        <w:t xml:space="preserve">and</w:t>
      </w:r>
      <w:r>
        <w:t xml:space="preserve"> </w:t>
      </w:r>
      <w:r>
        <w:rPr>
          <w:iCs/>
          <w:i/>
        </w:rPr>
        <w:t xml:space="preserve">Jugantar</w:t>
      </w:r>
      <w:r>
        <w:t xml:space="preserve">, which laid the groundwork for journalistic traditions rooted in advocacy and public engagement. Post-independence (1971), Dhaka became a central node for national media, with institutions like the Bangladesh Press Council and state-owned outlets like</w:t>
      </w:r>
      <w:r>
        <w:t xml:space="preserve"> </w:t>
      </w:r>
      <w:r>
        <w:rPr>
          <w:iCs/>
          <w:i/>
        </w:rPr>
        <w:t xml:space="preserve">Bangladesh Sangbad Sangathan</w:t>
      </w:r>
      <w:r>
        <w:t xml:space="preserve"> </w:t>
      </w:r>
      <w:r>
        <w:t xml:space="preserve">(BSS) shaping news narratives.</w:t>
      </w:r>
    </w:p>
    <w:p>
      <w:pPr>
        <w:pStyle w:val="BodyText"/>
      </w:pPr>
      <w:r>
        <w:t xml:space="preserve">Scholarly works by Ahmed (2005) and Rahman (2010) note that journalism in Dhaka evolved from a tool of colonial dissent to a medium for national identity formation. However, the 1975 coup and subsequent political instability introduced censorship, forcing journalists into self-censorship or exile. This period established a legacy of resilience among</w:t>
      </w:r>
      <w:r>
        <w:t xml:space="preserve"> </w:t>
      </w:r>
      <w:r>
        <w:rPr>
          <w:bCs/>
          <w:b/>
        </w:rPr>
        <w:t xml:space="preserve">journalists</w:t>
      </w:r>
      <w:r>
        <w:t xml:space="preserve"> </w:t>
      </w:r>
      <w:r>
        <w:t xml:space="preserve">in Dhaka, who often operated under tight constraints.</w:t>
      </w:r>
    </w:p>
    <w:bookmarkEnd w:id="21"/>
    <w:bookmarkStart w:id="22" w:name="X64e278ef5ca7a07bd73ef239bf46df23819e846"/>
    <w:p>
      <w:pPr>
        <w:pStyle w:val="Heading2"/>
      </w:pPr>
      <w:r>
        <w:t xml:space="preserve">The Current Landscape: Challenges and Adaptations</w:t>
      </w:r>
    </w:p>
    <w:p>
      <w:pPr>
        <w:pStyle w:val="FirstParagraph"/>
      </w:pPr>
      <w:r>
        <w:t xml:space="preserve">In recent decades, Dhaka’s media ecosystem has expanded with the rise of private television channels (</w:t>
      </w:r>
      <w:r>
        <w:rPr>
          <w:iCs/>
          <w:i/>
        </w:rPr>
        <w:t xml:space="preserve">Jagonews24</w:t>
      </w:r>
      <w:r>
        <w:t xml:space="preserve">,</w:t>
      </w:r>
      <w:r>
        <w:t xml:space="preserve"> </w:t>
      </w:r>
      <w:r>
        <w:rPr>
          <w:iCs/>
          <w:i/>
        </w:rPr>
        <w:t xml:space="preserve">Dhaka Tribune</w:t>
      </w:r>
      <w:r>
        <w:t xml:space="preserve">) and digital platforms. Yet, journalists in Dhaka continue to face systemic challenges. A 2019 report by the International Press Institute (IPI) highlighted Bangladesh’s low ranking in global press freedom indices, citing threats from state actors, harassment, and legal intimidation.</w:t>
      </w:r>
    </w:p>
    <w:p>
      <w:pPr>
        <w:pStyle w:val="BodyText"/>
      </w:pPr>
      <w:r>
        <w:t xml:space="preserve">Studies by Ali (2018) emphasize how</w:t>
      </w:r>
      <w:r>
        <w:t xml:space="preserve"> </w:t>
      </w:r>
      <w:r>
        <w:rPr>
          <w:bCs/>
          <w:b/>
        </w:rPr>
        <w:t xml:space="preserve">journalists</w:t>
      </w:r>
      <w:r>
        <w:t xml:space="preserve"> </w:t>
      </w:r>
      <w:r>
        <w:t xml:space="preserve">in Dhaka must balance reporting on sensitive topics like corruption, minority rights, and climate change with the risk of arrest under laws such as the Digital Security Act (DSA). This has led to a culture of self-censorship, where journalists prioritize "safe" narratives over investigative journalism. Additionally, economic pressures—such as low pay and reliance on advertising—further compromise editorial independence.</w:t>
      </w:r>
    </w:p>
    <w:bookmarkEnd w:id="22"/>
    <w:bookmarkStart w:id="23" w:name="educational-and-professional-development"/>
    <w:p>
      <w:pPr>
        <w:pStyle w:val="Heading2"/>
      </w:pPr>
      <w:r>
        <w:t xml:space="preserve">Educational and Professional Development</w:t>
      </w:r>
    </w:p>
    <w:p>
      <w:pPr>
        <w:pStyle w:val="FirstParagraph"/>
      </w:pPr>
      <w:r>
        <w:t xml:space="preserve">The professional training of journalists in Dhaka is influenced by both local institutions and global trends. Universities like the University of Dhaka and BRAC University offer journalism programs, though critics argue that curricula often lag behind contemporary media practices. A 2021 study by Rahman and Islam (2021) found that many</w:t>
      </w:r>
      <w:r>
        <w:t xml:space="preserve"> </w:t>
      </w:r>
      <w:r>
        <w:rPr>
          <w:bCs/>
          <w:b/>
        </w:rPr>
        <w:t xml:space="preserve">journalists</w:t>
      </w:r>
      <w:r>
        <w:t xml:space="preserve"> </w:t>
      </w:r>
      <w:r>
        <w:t xml:space="preserve">in Dhaka are self-taught or trained in informal settings, leading to a skills gap in digital reporting and data journalism.</w:t>
      </w:r>
    </w:p>
    <w:p>
      <w:pPr>
        <w:pStyle w:val="BodyText"/>
      </w:pPr>
      <w:r>
        <w:t xml:space="preserve">Nonprofits like the International Media Support (IMS) have collaborated with Dhaka-based media houses to provide training on ethical reporting and multimedia storytelling. These initiatives reflect a growing recognition of the need for</w:t>
      </w:r>
      <w:r>
        <w:t xml:space="preserve"> </w:t>
      </w:r>
      <w:r>
        <w:rPr>
          <w:bCs/>
          <w:b/>
        </w:rPr>
        <w:t xml:space="preserve">Bangladesh Dhaka</w:t>
      </w:r>
      <w:r>
        <w:t xml:space="preserve">-specific solutions to address gaps in journalistic education and practice.</w:t>
      </w:r>
    </w:p>
    <w:bookmarkEnd w:id="23"/>
    <w:bookmarkStart w:id="24" w:name="Xc62045934a357186c4dc5e19d3e115fc4b3b9e1"/>
    <w:p>
      <w:pPr>
        <w:pStyle w:val="Heading2"/>
      </w:pPr>
      <w:r>
        <w:t xml:space="preserve">Ethical Dilemmas and Media Ethics in Dhaka</w:t>
      </w:r>
    </w:p>
    <w:p>
      <w:pPr>
        <w:pStyle w:val="FirstParagraph"/>
      </w:pPr>
      <w:r>
        <w:t xml:space="preserve">Ethics in journalism is a contentious issue in Dhaka, where the line between factual reporting and partisan propaganda often blurs. Research by Hasan (2017) highlights how journalists are pressured to align with political agendas, particularly during election seasons. This raises questions about the credibility of media outlets and their role as watchdogs.</w:t>
      </w:r>
    </w:p>
    <w:p>
      <w:pPr>
        <w:pStyle w:val="BodyText"/>
      </w:pPr>
      <w:r>
        <w:t xml:space="preserve">Moreover, the rise of social media has democratized content creation but also introduced challenges like misinformation and clickbait culture. A 2020 survey by the Bangladesh Institute of Development Studies (BIDS) revealed that 67% of Dhaka-based journalists feel unprepared to combat online disinformation, underscoring a need for ethical frameworks tailored to</w:t>
      </w:r>
      <w:r>
        <w:t xml:space="preserve"> </w:t>
      </w:r>
      <w:r>
        <w:rPr>
          <w:bCs/>
          <w:b/>
        </w:rPr>
        <w:t xml:space="preserve">Bangladesh Dhaka</w:t>
      </w:r>
      <w:r>
        <w:t xml:space="preserve">’s digital landscape.</w:t>
      </w:r>
    </w:p>
    <w:bookmarkEnd w:id="24"/>
    <w:bookmarkStart w:id="25" w:name="X55b511761b83f0d9225c63e3d568df356f33e69"/>
    <w:p>
      <w:pPr>
        <w:pStyle w:val="Heading2"/>
      </w:pPr>
      <w:r>
        <w:t xml:space="preserve">Feminist and Minority Perspectives in Journalism</w:t>
      </w:r>
    </w:p>
    <w:p>
      <w:pPr>
        <w:pStyle w:val="FirstParagraph"/>
      </w:pPr>
      <w:r>
        <w:t xml:space="preserve">The representation of marginalized groups, including women and ethnic minorities, is a critical area of study in Dhaka’s media. Scholars like Akhter (2019) argue that mainstream journalism often perpetuates stereotypes, with</w:t>
      </w:r>
      <w:r>
        <w:t xml:space="preserve"> </w:t>
      </w:r>
      <w:r>
        <w:rPr>
          <w:bCs/>
          <w:b/>
        </w:rPr>
        <w:t xml:space="preserve">journalists</w:t>
      </w:r>
      <w:r>
        <w:t xml:space="preserve"> </w:t>
      </w:r>
      <w:r>
        <w:t xml:space="preserve">from privileged backgrounds dominating narratives about minority communities. Efforts by organizations like the Women’s Media Center (WMC) and the National Human Rights Commission to promote inclusive reporting have seen mixed success.</w:t>
      </w:r>
    </w:p>
    <w:p>
      <w:pPr>
        <w:pStyle w:val="BodyText"/>
      </w:pPr>
      <w:r>
        <w:t xml:space="preserve">Feminist scholars note that women journalists in Dhaka face unique challenges, including harassment and limited access to high-profile assignments. Despite these barriers, figures like Tahmina Khan (founder of</w:t>
      </w:r>
      <w:r>
        <w:t xml:space="preserve"> </w:t>
      </w:r>
      <w:r>
        <w:rPr>
          <w:iCs/>
          <w:i/>
        </w:rPr>
        <w:t xml:space="preserve">Prothom Alo</w:t>
      </w:r>
      <w:r>
        <w:t xml:space="preserve">) exemplify the potential for transformative journalism that amplifies underrepresented voices.</w:t>
      </w:r>
    </w:p>
    <w:bookmarkEnd w:id="25"/>
    <w:bookmarkStart w:id="26" w:name="X017034e8a0acfd1e29cb655f8e6081e0db6544c"/>
    <w:p>
      <w:pPr>
        <w:pStyle w:val="Heading2"/>
      </w:pPr>
      <w:r>
        <w:t xml:space="preserve">Future Trends: Technology and Journalism in Dhaka</w:t>
      </w:r>
    </w:p>
    <w:p>
      <w:pPr>
        <w:pStyle w:val="FirstParagraph"/>
      </w:pPr>
      <w:r>
        <w:t xml:space="preserve">The digital age presents both opportunities and risks for journalists in Dhaka. The proliferation of smartphones has enabled real-time reporting, while AI tools aid in fact-checking and data analysis. However, the rise of deepfakes and algorithmic bias threatens to erode public trust in media.</w:t>
      </w:r>
    </w:p>
    <w:p>
      <w:pPr>
        <w:pStyle w:val="BodyText"/>
      </w:pPr>
      <w:r>
        <w:t xml:space="preserve">Academic literature suggests that</w:t>
      </w:r>
      <w:r>
        <w:t xml:space="preserve"> </w:t>
      </w:r>
      <w:r>
        <w:rPr>
          <w:bCs/>
          <w:b/>
        </w:rPr>
        <w:t xml:space="preserve">Bangladesh Dhaka</w:t>
      </w:r>
      <w:r>
        <w:t xml:space="preserve">’s journalists must adopt a hybrid model of traditional and digital journalism. Collaboration with international networks, such as the Asia Pacific Journalism Exchange (APJE), could help local reporters gain access to global resources and training. This adaptive approach is crucial for maintaining the integrity of journalism in an era of rapid technological change.</w:t>
      </w:r>
    </w:p>
    <w:bookmarkEnd w:id="26"/>
    <w:bookmarkStart w:id="27" w:name="conclusion"/>
    <w:p>
      <w:pPr>
        <w:pStyle w:val="Heading2"/>
      </w:pPr>
      <w:r>
        <w:t xml:space="preserve">Conclusion</w:t>
      </w:r>
    </w:p>
    <w:p>
      <w:pPr>
        <w:pStyle w:val="FirstParagraph"/>
      </w:pPr>
      <w:r>
        <w:t xml:space="preserve">This literature review underscores the unique challenges and contributions of</w:t>
      </w:r>
      <w:r>
        <w:t xml:space="preserve"> </w:t>
      </w:r>
      <w:r>
        <w:rPr>
          <w:bCs/>
          <w:b/>
        </w:rPr>
        <w:t xml:space="preserve">journalists</w:t>
      </w:r>
      <w:r>
        <w:t xml:space="preserve"> </w:t>
      </w:r>
      <w:r>
        <w:t xml:space="preserve">operating in</w:t>
      </w:r>
      <w:r>
        <w:t xml:space="preserve"> </w:t>
      </w:r>
      <w:r>
        <w:rPr>
          <w:bCs/>
          <w:b/>
        </w:rPr>
        <w:t xml:space="preserve">Bangladesh Dhaka</w:t>
      </w:r>
      <w:r>
        <w:t xml:space="preserve">. From historical struggles against censorship to contemporary battles for digital ethics, Dhaka’s journalists remain at the forefront of societal transformation. However, systemic issues such as political interference, economic instability, and educational gaps require urgent attention. Future research should focus on developing localized frameworks for media reform and empowering</w:t>
      </w:r>
      <w:r>
        <w:t xml:space="preserve"> </w:t>
      </w:r>
      <w:r>
        <w:rPr>
          <w:bCs/>
          <w:b/>
        </w:rPr>
        <w:t xml:space="preserve">journalists</w:t>
      </w:r>
      <w:r>
        <w:t xml:space="preserve"> </w:t>
      </w:r>
      <w:r>
        <w:t xml:space="preserve">through policy advocacy and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Bangladesh Dhaka</dc:title>
  <dc:creator/>
  <dc:language>en</dc:language>
  <cp:keywords/>
  <dcterms:created xsi:type="dcterms:W3CDTF">2026-07-24T08:55:00Z</dcterms:created>
  <dcterms:modified xsi:type="dcterms:W3CDTF">2026-07-24T08:55:00Z</dcterms:modified>
</cp:coreProperties>
</file>

<file path=docProps/custom.xml><?xml version="1.0" encoding="utf-8"?>
<Properties xmlns="http://schemas.openxmlformats.org/officeDocument/2006/custom-properties" xmlns:vt="http://schemas.openxmlformats.org/officeDocument/2006/docPropsVTypes"/>
</file>