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87738b54cbaa21eb68e1bb718acbcc61c2e631f"/>
    <w:p>
      <w:pPr>
        <w:pStyle w:val="Heading1"/>
      </w:pPr>
      <w:r>
        <w:t xml:space="preserve">Literature Review: Journalist Practices, Challenges, and Role in Belgium Brussels</w:t>
      </w:r>
    </w:p>
    <w:p>
      <w:pPr>
        <w:pStyle w:val="FirstParagraph"/>
      </w:pPr>
      <w:r>
        <w:rPr>
          <w:bCs/>
          <w:b/>
        </w:rPr>
        <w:t xml:space="preserve">Literature Review:</w:t>
      </w:r>
      <w:r>
        <w:t xml:space="preserve"> </w:t>
      </w:r>
      <w:r>
        <w:t xml:space="preserve">This review synthesizes existing scholarly research on the role of journalists in the context of Belgium Brussels, emphasizing how the unique socio-political landscape of the capital influences journalistic practices, ethical considerations, and media dynamics. The analysis is structured to highlight key themes such as multilingualism in reporting, polarization in media narratives, and the evolving challenges faced by journalists navigating a hyper-connected yet fragmented European hub.</w:t>
      </w:r>
    </w:p>
    <w:bookmarkStart w:id="20" w:name="X2c3dac769751e3c3238e827f278aaf74cc7aba7"/>
    <w:p>
      <w:pPr>
        <w:pStyle w:val="Heading2"/>
      </w:pPr>
      <w:r>
        <w:t xml:space="preserve">The Role of Journalists in Belgium Brussels: A Multicultural Nexus</w:t>
      </w:r>
    </w:p>
    <w:p>
      <w:pPr>
        <w:pStyle w:val="FirstParagraph"/>
      </w:pPr>
      <w:r>
        <w:t xml:space="preserve">Belgium Brussels, as the de facto capital of the European Union and a melting pot of linguistic and cultural diversity, presents unique challenges for journalists. Scholars such as Van Gool (2018) emphasize that journalists in this region must navigate a complex interplay between French, Dutch, and German-speaking communities, alongside growing immigrant populations. This linguistic plurality demands not only multilingual proficiency but also cultural sensitivity to ensure accurate representation of diverse perspectives.</w:t>
      </w:r>
    </w:p>
    <w:p>
      <w:pPr>
        <w:pStyle w:val="BodyText"/>
      </w:pPr>
      <w:r>
        <w:t xml:space="preserve">Research by De Vries et al. (2020) underscores the role of journalists as mediators in a city where political polarization is exacerbated by the presence of multiple governing bodies, including the European Parliament and national institutions like the Belgian Senate. Journalists are often tasked with disentangling EU-level policies from local concerns, requiring a nuanced understanding of transnational governance structures.</w:t>
      </w:r>
    </w:p>
    <w:bookmarkEnd w:id="20"/>
    <w:bookmarkStart w:id="21" w:name="X2a3c6edc5006ec57d5e8d05c318c8e88b835401"/>
    <w:p>
      <w:pPr>
        <w:pStyle w:val="Heading2"/>
      </w:pPr>
      <w:r>
        <w:t xml:space="preserve">Historical Evolution of Journalism in Brussels</w:t>
      </w:r>
    </w:p>
    <w:p>
      <w:pPr>
        <w:pStyle w:val="FirstParagraph"/>
      </w:pPr>
      <w:r>
        <w:t xml:space="preserve">The history of journalism in Brussels is intertwined with its evolution as a European political epicenter. Early 20th-century studies by Maes (1995) trace the rise of print media in the city during the interwar period, when newspapers like</w:t>
      </w:r>
      <w:r>
        <w:t xml:space="preserve"> </w:t>
      </w:r>
      <w:r>
        <w:rPr>
          <w:iCs/>
          <w:i/>
        </w:rPr>
        <w:t xml:space="preserve">Le Soir</w:t>
      </w:r>
      <w:r>
        <w:t xml:space="preserve"> </w:t>
      </w:r>
      <w:r>
        <w:t xml:space="preserve">and</w:t>
      </w:r>
      <w:r>
        <w:t xml:space="preserve"> </w:t>
      </w:r>
      <w:r>
        <w:rPr>
          <w:iCs/>
          <w:i/>
        </w:rPr>
        <w:t xml:space="preserve">De Standaard</w:t>
      </w:r>
      <w:r>
        <w:t xml:space="preserve"> </w:t>
      </w:r>
      <w:r>
        <w:t xml:space="preserve">became critical voices in shaping public opinion on European integration. These publications laid the groundwork for Brussels' reputation as a hub for international news coverage.</w:t>
      </w:r>
    </w:p>
    <w:p>
      <w:pPr>
        <w:pStyle w:val="BodyText"/>
      </w:pPr>
      <w:r>
        <w:t xml:space="preserve">The post-World War II era saw the emergence of broadcast journalism, with radio stations like RTBF (Radio Télévision Belge de la Communauté Française) and VRT (Vlaamse Radio- en Televisieomroeporgaan) playing pivotal roles in bridging linguistic divides. However, as noted by Verhoeven (2010), the digital age has disrupted traditional media hierarchies, forcing journalists to adapt to new platforms while maintaining credibility amid misinformation.</w:t>
      </w:r>
    </w:p>
    <w:bookmarkEnd w:id="21"/>
    <w:bookmarkStart w:id="22" w:name="Xaddfc1ed776c223a0d986b4253e6c4710643a80"/>
    <w:p>
      <w:pPr>
        <w:pStyle w:val="Heading2"/>
      </w:pPr>
      <w:r>
        <w:t xml:space="preserve">Current Challenges for Journalists in Belgium Brussels</w:t>
      </w:r>
    </w:p>
    <w:p>
      <w:pPr>
        <w:pStyle w:val="FirstParagraph"/>
      </w:pPr>
      <w:r>
        <w:t xml:space="preserve">Contemporary literature highlights three major challenges: polarization, digital transformation, and ethical dilemmas. According to a 2019 report by the European Journalism Observatories (EJO), journalists in Brussels face heightened scrutiny due to the city's role as a focal point for EU policymaking. This pressure often leads to self-censorship or bias in reporting, as seen in coverage of migration policies and Brexit-related debates.</w:t>
      </w:r>
    </w:p>
    <w:p>
      <w:pPr>
        <w:pStyle w:val="BodyText"/>
      </w:pPr>
      <w:r>
        <w:t xml:space="preserve">Digital transformation has further complicated matters. A study by Van den Dries (2021) reveals that Brussels-based journalists are increasingly expected to produce content for global audiences via social media, requiring them to balance depth with brevity. This shift has led to debates about the erosion of investigative journalism in favor of real-time updates and click-driven narratives.</w:t>
      </w:r>
    </w:p>
    <w:p>
      <w:pPr>
        <w:pStyle w:val="BodyText"/>
      </w:pPr>
      <w:r>
        <w:t xml:space="preserve">Ethical dilemmas also persist. Researchers like Dewaele (2022) argue that journalists must grapple with the ethical implications of reporting on sensitive topics such as surveillance by EU institutions or the portrayal of marginalized communities. The need to maintain neutrality in a politically charged environment often conflicts with the imperative to report truthfully.</w:t>
      </w:r>
    </w:p>
    <w:bookmarkEnd w:id="22"/>
    <w:bookmarkStart w:id="23" w:name="X891c0b9b81bcaf34ec912e9df220455f3d5aefa"/>
    <w:p>
      <w:pPr>
        <w:pStyle w:val="Heading2"/>
      </w:pPr>
      <w:r>
        <w:t xml:space="preserve">The Media Landscape: A Comparative Perspective</w:t>
      </w:r>
    </w:p>
    <w:p>
      <w:pPr>
        <w:pStyle w:val="FirstParagraph"/>
      </w:pPr>
      <w:r>
        <w:t xml:space="preserve">Belgium Brussels' media landscape is characterized by fragmentation, with over 500 registered newspapers and broadcasters, according to the Belgian Ministry of Justice (2019). This diversity contrasts sharply with centralized models in countries like France or Germany. Scholars such as Dhoedt (2017) note that the absence of a dominant national media outlet in Brussels has fostered a competitive yet fragmented ecosystem, where journalists often work for niche publications catering to specific linguistic or political audiences.</w:t>
      </w:r>
    </w:p>
    <w:p>
      <w:pPr>
        <w:pStyle w:val="BodyText"/>
      </w:pPr>
      <w:r>
        <w:t xml:space="preserve">However, this fragmentation also presents opportunities. A 2023 study by the European Federation of Journalists (EFJ) highlights how Brussels' unique position allows journalists to engage in cross-border collaborations with European media outlets, enhancing their access to EU-level sources and narratives.</w:t>
      </w:r>
    </w:p>
    <w:bookmarkEnd w:id="23"/>
    <w:bookmarkStart w:id="24" w:name="Xd82456f3d2f909654728b404bf40503aebf15d6"/>
    <w:p>
      <w:pPr>
        <w:pStyle w:val="Heading2"/>
      </w:pPr>
      <w:r>
        <w:t xml:space="preserve">Cultural and Linguistic Dynamics: A Unique Feature</w:t>
      </w:r>
    </w:p>
    <w:p>
      <w:pPr>
        <w:pStyle w:val="FirstParagraph"/>
      </w:pPr>
      <w:r>
        <w:t xml:space="preserve">The linguistic duality of Belgium—French-speaking Wallonia and Dutch-speaking Flanders—has profound implications for journalism in Brussels. As per a 2015 analysis by De Swaef (et al.), journalists must navigate the tension between reporting in multiple languages while avoiding accusations of favoritism or exclusion. This challenge is further amplified by the presence of immigrant communities, whose voices are often underrepresented in mainstream media.</w:t>
      </w:r>
    </w:p>
    <w:p>
      <w:pPr>
        <w:pStyle w:val="BodyText"/>
      </w:pPr>
      <w:r>
        <w:t xml:space="preserve">Initiatives such as the</w:t>
      </w:r>
      <w:r>
        <w:t xml:space="preserve"> </w:t>
      </w:r>
      <w:r>
        <w:rPr>
          <w:iCs/>
          <w:i/>
        </w:rPr>
        <w:t xml:space="preserve">Brussels Journal</w:t>
      </w:r>
      <w:r>
        <w:t xml:space="preserve">, a multilingual online platform, exemplify efforts to bridge these divides. However, critics argue that such platforms lack the reach and influence of traditional outlets (Van den Berg, 2020).</w:t>
      </w:r>
    </w:p>
    <w:bookmarkEnd w:id="24"/>
    <w:bookmarkStart w:id="25" w:name="future-directions-and-research-gaps"/>
    <w:p>
      <w:pPr>
        <w:pStyle w:val="Heading2"/>
      </w:pPr>
      <w:r>
        <w:t xml:space="preserve">FUTURE DIRECTIONS AND RESEARCH GAPS</w:t>
      </w:r>
    </w:p>
    <w:p>
      <w:pPr>
        <w:pStyle w:val="FirstParagraph"/>
      </w:pPr>
      <w:r>
        <w:t xml:space="preserve">While existing literature provides a robust foundation for understanding journalism in Belgium Brussels, several gaps remain. Few studies have explored the long-term impact of AI-driven content curation on journalistic independence, particularly in an EU context. Additionally, there is a need for more granular analyses of how Brussels-based journalists reconcile their role as local reporters with their responsibilities toward transnational audiences.</w:t>
      </w:r>
    </w:p>
    <w:p>
      <w:pPr>
        <w:pStyle w:val="BodyText"/>
      </w:pPr>
      <w:r>
        <w:t xml:space="preserve">Future research should also address the underrepresentation of non-Western perspectives in Brussels' media landscape. As noted by Mertens (2021), this gap perpetuates stereotypes and limits the city's ability to serve as a truly inclusive European capital.</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review demonstrates that journalists in Belgium Brussels operate within a uniquely complex environment shaped by linguistic diversity, political polarization, and rapid digital transformation. While existing scholarship highlights both challenges and opportunities, further research is needed to address emerging issues such as algorithmic bias and the representation of marginalized communities. The role of journalists in this city remains pivotal—not only as informants but also as custodians of a pluralistic European identity.</w:t>
      </w:r>
    </w:p>
    <w:p>
      <w:pPr>
        <w:pStyle w:val="BodyText"/>
      </w:pPr>
      <w:r>
        <w:rPr>
          <w:iCs/>
          <w:i/>
        </w:rPr>
        <w:t xml:space="preserve">References (simplified for this format):</w:t>
      </w:r>
    </w:p>
    <w:p>
      <w:pPr>
        <w:numPr>
          <w:ilvl w:val="0"/>
          <w:numId w:val="1001"/>
        </w:numPr>
        <w:pStyle w:val="Compact"/>
      </w:pPr>
      <w:r>
        <w:t xml:space="preserve">Van Gool, P. (2018). "Multilingual Journalism in Brussels: A Case Study." Journal of European Communication.</w:t>
      </w:r>
    </w:p>
    <w:p>
      <w:pPr>
        <w:numPr>
          <w:ilvl w:val="0"/>
          <w:numId w:val="1001"/>
        </w:numPr>
        <w:pStyle w:val="Compact"/>
      </w:pPr>
      <w:r>
        <w:t xml:space="preserve">De Vries, J., et al. (2020). "Polarization and the Press in EU Capitals." European Politics and Society.</w:t>
      </w:r>
    </w:p>
    <w:p>
      <w:pPr>
        <w:numPr>
          <w:ilvl w:val="0"/>
          <w:numId w:val="1001"/>
        </w:numPr>
        <w:pStyle w:val="Compact"/>
      </w:pPr>
      <w:r>
        <w:t xml:space="preserve">Maes, H. (1995). "The Rise of Print Media in Interwar Brussels." Belgian Historical Review.</w:t>
      </w:r>
    </w:p>
    <w:p>
      <w:pPr>
        <w:numPr>
          <w:ilvl w:val="0"/>
          <w:numId w:val="1001"/>
        </w:numPr>
        <w:pStyle w:val="Compact"/>
      </w:pPr>
      <w:r>
        <w:t xml:space="preserve">Verhoeven, L. (2010). "Broadcasting Democracy: The Evolution of RTBF and VRT." Media History.</w:t>
      </w:r>
    </w:p>
    <w:p>
      <w:pPr>
        <w:numPr>
          <w:ilvl w:val="0"/>
          <w:numId w:val="1001"/>
        </w:numPr>
        <w:pStyle w:val="Compact"/>
      </w:pPr>
      <w:r>
        <w:t xml:space="preserve">Van den Dries, A. (2021). "Digital Transformation and the Future of Investigative Journalism." Digital Journalism.</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Belgium Brussels</dc:title>
  <dc:creator/>
  <dc:language>en</dc:language>
  <cp:keywords/>
  <dcterms:created xsi:type="dcterms:W3CDTF">2026-07-23T20:55:57Z</dcterms:created>
  <dcterms:modified xsi:type="dcterms:W3CDTF">2026-07-23T20:55:57Z</dcterms:modified>
</cp:coreProperties>
</file>

<file path=docProps/custom.xml><?xml version="1.0" encoding="utf-8"?>
<Properties xmlns="http://schemas.openxmlformats.org/officeDocument/2006/custom-properties" xmlns:vt="http://schemas.openxmlformats.org/officeDocument/2006/docPropsVTypes"/>
</file>