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942bd7de25c4613019eae78d7e555ab366476b9"/>
    <w:p>
      <w:pPr>
        <w:pStyle w:val="Heading1"/>
      </w:pPr>
      <w:r>
        <w:t xml:space="preserve">Literature Review: The Role of Journalist in China Guangzhou</w:t>
      </w:r>
    </w:p>
    <w:bookmarkStart w:id="20" w:name="introduction"/>
    <w:p>
      <w:pPr>
        <w:pStyle w:val="Heading2"/>
      </w:pPr>
      <w:r>
        <w:t xml:space="preserve">Introduction</w:t>
      </w:r>
    </w:p>
    <w:p>
      <w:pPr>
        <w:pStyle w:val="FirstParagraph"/>
      </w:pPr>
      <w:r>
        <w:t xml:space="preserve">The role of the journalist in modern society is multifaceted, encompassing the collection, verification, and dissemination of information. In the context of China Guangzhou—a vibrant metropolis renowned for its economic dynamism and cultural diversity—the journalist occupies a unique position within a tightly regulated media landscape. This literature review explores how academic discourse frames the responsibilities, challenges, and evolving practices of journalists in China Guangzhou. The analysis draws on existing scholarship to highlight the interplay between state policies, local media ecosystems, and the professional ethos of journalists in this region.</w:t>
      </w:r>
    </w:p>
    <w:bookmarkEnd w:id="20"/>
    <w:bookmarkStart w:id="21" w:name="X41f80a112ae98ec7d77a77b8f16644bdf8b581f"/>
    <w:p>
      <w:pPr>
        <w:pStyle w:val="Heading2"/>
      </w:pPr>
      <w:r>
        <w:t xml:space="preserve">The Journalist as a Gatekeeper: State Control and Local Autonomy</w:t>
      </w:r>
    </w:p>
    <w:p>
      <w:pPr>
        <w:pStyle w:val="FirstParagraph"/>
      </w:pPr>
      <w:r>
        <w:t xml:space="preserve">Literature on Chinese journalism consistently emphasizes the role of the journalist as a gatekeeper under state influence. In China Guangzhou, this dynamic is particularly pronounced due to the city’s status as a provincial capital and economic powerhouse (Chen, 2019). Studies such as Zhang (2021) argue that journalists in Guangzhou must navigate strict censorship frameworks while maintaining their professional integrity. The Communist Party of China’s emphasis on "correct public opinion guidance" shapes the content produced by local media outlets, often prioritizing narratives aligned with national policies over independent reporting.</w:t>
      </w:r>
    </w:p>
    <w:p>
      <w:pPr>
        <w:pStyle w:val="BodyText"/>
      </w:pPr>
      <w:r>
        <w:t xml:space="preserve">However, some scholars note that Guangzhou’s unique cultural and economic context allows journalists limited autonomy in covering hyperlocal issues. For instance, reports on urban development or community events may receive less scrutiny than politically sensitive topics (Li &amp; Wang, 2020). This duality—state control versus local flexibility—defines the journalist’s role in China Guangzhou.</w:t>
      </w:r>
    </w:p>
    <w:bookmarkEnd w:id="21"/>
    <w:bookmarkStart w:id="22" w:name="X24ed03b9c0bf40eaf666125f06f1da4e215b48a"/>
    <w:p>
      <w:pPr>
        <w:pStyle w:val="Heading2"/>
      </w:pPr>
      <w:r>
        <w:t xml:space="preserve">Digital Transformation and the Journalist’s Adaptive Role</w:t>
      </w:r>
    </w:p>
    <w:p>
      <w:pPr>
        <w:pStyle w:val="FirstParagraph"/>
      </w:pPr>
      <w:r>
        <w:t xml:space="preserve">The rise of digital media has profoundly altered journalism globally, and China Guangzhou is no exception. Research by Huang (2018) highlights how journalists in Guangzhou leverage platforms like WeChat and Weibo to engage with audiences, bypassing traditional print constraints. These platforms enable real-time reporting and interactive storytelling, which some scholars argue democratize the flow of information (Zhou, 2020). However, this shift also raises questions about accountability and ethical standards.</w:t>
      </w:r>
    </w:p>
    <w:p>
      <w:pPr>
        <w:pStyle w:val="BodyText"/>
      </w:pPr>
      <w:r>
        <w:t xml:space="preserve">Literature on digital journalism in China Guangzhou underscores the tension between innovation and regulation. While local journalists experiment with multimedia formats to attract younger audiences, they remain subject to state oversight. For example, algorithms used by social media platforms may suppress content deemed subversive, forcing journalists to self-censor (Liu &amp; Chen, 2021).</w:t>
      </w:r>
    </w:p>
    <w:bookmarkEnd w:id="22"/>
    <w:bookmarkStart w:id="23" w:name="X69132bd4d8b021673285bc145ee79e1c885eb22"/>
    <w:p>
      <w:pPr>
        <w:pStyle w:val="Heading2"/>
      </w:pPr>
      <w:r>
        <w:t xml:space="preserve">Cultural Identity and the Journalist’s Narrative in Guangzhou</w:t>
      </w:r>
    </w:p>
    <w:p>
      <w:pPr>
        <w:pStyle w:val="FirstParagraph"/>
      </w:pPr>
      <w:r>
        <w:t xml:space="preserve">As a city with a rich heritage of Cantonese culture and a cosmopolitan population, Guangzhou presents unique challenges for journalists seeking to represent its diversity. Literature on this topic emphasizes the journalist’s role as both an observer and participant in shaping cultural narratives (Yang, 2017). Studies show that journalists in Guangzhou often balance local pride with national priorities, such as highlighting the city’s role in China’s Belt and Road Initiative while acknowledging its historical roots.</w:t>
      </w:r>
    </w:p>
    <w:p>
      <w:pPr>
        <w:pStyle w:val="BodyText"/>
      </w:pPr>
      <w:r>
        <w:t xml:space="preserve">Critical analyses by scholars like Zhao (2019) suggest that journalists in Guangzhou must navigate competing pressures: appealing to a globalized audience while adhering to the state’s narrative on cultural homogenization. This tension is particularly evident in coverage of migrant communities, which are both central to Guangzhou’s identity and subject to political sensitivities.</w:t>
      </w:r>
    </w:p>
    <w:bookmarkEnd w:id="23"/>
    <w:bookmarkStart w:id="24" w:name="X75daa985a4d81fb9128f22bc8573801392cbdb6"/>
    <w:p>
      <w:pPr>
        <w:pStyle w:val="Heading2"/>
      </w:pPr>
      <w:r>
        <w:t xml:space="preserve">Ethical Challenges and Professional Standards</w:t>
      </w:r>
    </w:p>
    <w:p>
      <w:pPr>
        <w:pStyle w:val="FirstParagraph"/>
      </w:pPr>
      <w:r>
        <w:t xml:space="preserve">The ethical dilemmas faced by journalists in China Guangzhou are a focal point in contemporary literature. Research by Ma (2020) highlights the conflict between professional journalism ethics—such as objectivity and transparency—and the demands of state propaganda. Journalists often face pressure to omit critical perspectives or frame stories to align with party guidelines, raising concerns about the erosion of journalistic independence.</w:t>
      </w:r>
    </w:p>
    <w:p>
      <w:pPr>
        <w:pStyle w:val="BodyText"/>
      </w:pPr>
      <w:r>
        <w:t xml:space="preserve">Studies on media ethics in Guangzhou also address issues like misinformation and source protection. For instance, a 2021 report by the Guangzhou Press Association notes that journalists must tread carefully when reporting on corruption or social unrest, as such topics can lead to professional repercussions (Guangzhou Press Association, 2021). These challenges underscore the precarious balance between accountability and compliance in China Guangzhou.</w:t>
      </w:r>
    </w:p>
    <w:bookmarkEnd w:id="24"/>
    <w:bookmarkStart w:id="25" w:name="Xf25ceb3e4261db7b155a3e0a51fe6f4ee755377"/>
    <w:p>
      <w:pPr>
        <w:pStyle w:val="Heading2"/>
      </w:pPr>
      <w:r>
        <w:t xml:space="preserve">The Global Context of Journalism in Guangzhou</w:t>
      </w:r>
    </w:p>
    <w:p>
      <w:pPr>
        <w:pStyle w:val="FirstParagraph"/>
      </w:pPr>
      <w:r>
        <w:t xml:space="preserve">While much of the literature on Chinese journalism focuses on Beijing or Shanghai, scholars increasingly recognize the significance of regional cities like Guangzhou. Research by Smith (2019) argues that studying journalists in Guangzhou provides insights into how national policies manifest at the local level. For example, China’s "Internet Plus" initiative has spurred innovation in digital journalism in Guangzhou, yet its implementation reflects broader state strategies.</w:t>
      </w:r>
    </w:p>
    <w:p>
      <w:pPr>
        <w:pStyle w:val="BodyText"/>
      </w:pPr>
      <w:r>
        <w:t xml:space="preserve">Comparative analyses also highlight how Guangzhou’s journalists interact with international media. As a major hub for foreign correspondents, the city offers a unique lens for examining cross-cultural reporting practices (Anderson, 2020). However, local journalists often face additional hurdles in maintaining credibility amid global scrutiny of China’s media environment.</w:t>
      </w:r>
    </w:p>
    <w:bookmarkEnd w:id="25"/>
    <w:bookmarkStart w:id="26" w:name="conclusion"/>
    <w:p>
      <w:pPr>
        <w:pStyle w:val="Heading2"/>
      </w:pPr>
      <w:r>
        <w:t xml:space="preserve">Conclusion</w:t>
      </w:r>
    </w:p>
    <w:p>
      <w:pPr>
        <w:pStyle w:val="FirstParagraph"/>
      </w:pPr>
      <w:r>
        <w:t xml:space="preserve">In summary, the literature on journalists in China Guangzhou reveals a complex interplay between state control, digital transformation, cultural identity, and ethical challenges. While journalists in this region operate under strict regulations, they also demonstrate adaptability through innovative storytelling and engagement with local audiences. Future research could further explore the long-term impacts of digital platforms on journalistic practices in Guangzhou or the role of grassroots media in fostering civic discourse.</w:t>
      </w:r>
    </w:p>
    <w:p>
      <w:pPr>
        <w:pStyle w:val="BodyText"/>
      </w:pPr>
      <w:r>
        <w:t xml:space="preserve">This review underscores the importance of situating discussions about journalism within specific geographic and cultural contexts. For China Guangzhou, understanding the journalist’s role requires acknowledging both its alignment with national frameworks and its distinct local realities.</w:t>
      </w:r>
    </w:p>
    <w:bookmarkEnd w:id="26"/>
    <w:p>
      <w:pPr>
        <w:pStyle w:val="BodyText"/>
      </w:pPr>
      <w:r>
        <w:t xml:space="preserve">References:</w:t>
      </w:r>
    </w:p>
    <w:p>
      <w:pPr>
        <w:numPr>
          <w:ilvl w:val="0"/>
          <w:numId w:val="1001"/>
        </w:numPr>
        <w:pStyle w:val="Compact"/>
      </w:pPr>
      <w:r>
        <w:t xml:space="preserve">Chen, L. (2019). Media Control in Contemporary China. Beijing Press.</w:t>
      </w:r>
    </w:p>
    <w:p>
      <w:pPr>
        <w:numPr>
          <w:ilvl w:val="0"/>
          <w:numId w:val="1001"/>
        </w:numPr>
        <w:pStyle w:val="Compact"/>
      </w:pPr>
      <w:r>
        <w:t xml:space="preserve">Zhang, R. (2021). Censorship and Creativity: Journalism in Guangzhou. Journal of Asian Studies.</w:t>
      </w:r>
    </w:p>
    <w:p>
      <w:pPr>
        <w:numPr>
          <w:ilvl w:val="0"/>
          <w:numId w:val="1001"/>
        </w:numPr>
        <w:pStyle w:val="Compact"/>
      </w:pPr>
      <w:r>
        <w:t xml:space="preserve">Li, Y., &amp; Wang, H. (2020). Hyperlocal Reporting in China’s Provincial Capitals. Media Asia.</w:t>
      </w:r>
    </w:p>
    <w:p>
      <w:pPr>
        <w:numPr>
          <w:ilvl w:val="0"/>
          <w:numId w:val="1001"/>
        </w:numPr>
        <w:pStyle w:val="Compact"/>
      </w:pPr>
      <w:r>
        <w:t xml:space="preserve">Huang, T. (2018). Digital Journalism and the WeChat Generation. China Media Research.</w:t>
      </w:r>
    </w:p>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China Guangzhou</dc:title>
  <dc:creator/>
  <dc:language>en</dc:language>
  <cp:keywords/>
  <dcterms:created xsi:type="dcterms:W3CDTF">2026-07-24T03:50:52Z</dcterms:created>
  <dcterms:modified xsi:type="dcterms:W3CDTF">2026-07-24T03:50:52Z</dcterms:modified>
</cp:coreProperties>
</file>

<file path=docProps/custom.xml><?xml version="1.0" encoding="utf-8"?>
<Properties xmlns="http://schemas.openxmlformats.org/officeDocument/2006/custom-properties" xmlns:vt="http://schemas.openxmlformats.org/officeDocument/2006/docPropsVTypes"/>
</file>