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acf7f153d3c06f1514432a3e4187dd821df06cb"/>
    <w:p>
      <w:pPr>
        <w:pStyle w:val="Heading1"/>
      </w:pPr>
      <w:r>
        <w:t xml:space="preserve">Literature Review on Journalists in Germany Frankfurt</w:t>
      </w:r>
    </w:p>
    <w:bookmarkStart w:id="20" w:name="introduction"/>
    <w:p>
      <w:pPr>
        <w:pStyle w:val="Heading2"/>
      </w:pPr>
      <w:r>
        <w:t xml:space="preserve">Introduction</w:t>
      </w:r>
    </w:p>
    <w:p>
      <w:pPr>
        <w:pStyle w:val="FirstParagraph"/>
      </w:pPr>
      <w:r>
        <w:t xml:space="preserve">This literature review explores the evolving role of journalists within the socio-political landscape of Germany, specifically focusing on Frankfurt. As a global hub for finance, culture, and media, Frankfurt has long been a focal point for journalistic activity. The intersection of journalism in this German city reflects broader trends in European media while also highlighting unique challenges and opportunities specific to its context. This review synthesizes existing research on journalists’ roles, challenges, and contributions to public discourse in Germany Frankfurt.</w:t>
      </w:r>
    </w:p>
    <w:bookmarkEnd w:id="20"/>
    <w:bookmarkStart w:id="21" w:name="X3f75cd00ffa38872e2ac7d32831dbba9285ccee"/>
    <w:p>
      <w:pPr>
        <w:pStyle w:val="Heading2"/>
      </w:pPr>
      <w:r>
        <w:t xml:space="preserve">Historical Context of Journalism in Germany Frankfurt</w:t>
      </w:r>
    </w:p>
    <w:p>
      <w:pPr>
        <w:pStyle w:val="FirstParagraph"/>
      </w:pPr>
      <w:r>
        <w:t xml:space="preserve">Frankfurt’s history as a center for media dates back to the 19th century, with the establishment of prominent newspapers such as the</w:t>
      </w:r>
      <w:r>
        <w:t xml:space="preserve"> </w:t>
      </w:r>
      <w:r>
        <w:rPr>
          <w:iCs/>
          <w:i/>
        </w:rPr>
        <w:t xml:space="preserve">Frankfurter Zeitung</w:t>
      </w:r>
      <w:r>
        <w:t xml:space="preserve">, later rebranded as</w:t>
      </w:r>
      <w:r>
        <w:t xml:space="preserve"> </w:t>
      </w:r>
      <w:r>
        <w:rPr>
          <w:iCs/>
          <w:i/>
        </w:rPr>
        <w:t xml:space="preserve">Frankfurter Allgemeine Zeitung (FAZ)</w:t>
      </w:r>
      <w:r>
        <w:t xml:space="preserve">. These publications have played a pivotal role in shaping public opinion and political discourse in Germany. According to Müller (2019), Frankfurt’s media environment has been characterized by its blend of national and international perspectives, influenced by the city’s position as a financial capital within the EU.</w:t>
      </w:r>
    </w:p>
    <w:p>
      <w:pPr>
        <w:pStyle w:val="BodyText"/>
      </w:pPr>
      <w:r>
        <w:t xml:space="preserve">Studies on German journalism often emphasize Frankfurt’s role as a nexus for economic and cultural reporting. For instance, Schmidt (2021) highlights how journalists in Frankfurt have historically bridged gaps between local audiences and global economic trends, particularly through coverage of the European Central Bank and financial markets. This unique positioning has cemented Frankfurt’s reputation as a critical node in Germany’s journalistic network.</w:t>
      </w:r>
    </w:p>
    <w:bookmarkEnd w:id="21"/>
    <w:bookmarkStart w:id="22" w:name="X2db5dcd21252e8a5d2f7e5def8174f237bd33a4"/>
    <w:p>
      <w:pPr>
        <w:pStyle w:val="Heading2"/>
      </w:pPr>
      <w:r>
        <w:t xml:space="preserve">The Role of Journalists in Society: A German Perspective</w:t>
      </w:r>
    </w:p>
    <w:p>
      <w:pPr>
        <w:pStyle w:val="FirstParagraph"/>
      </w:pPr>
      <w:r>
        <w:t xml:space="preserve">In Germany, journalists are seen as guardians of democracy, tasked with maintaining transparency and accountability in governance. This role is particularly pronounced in Frankfurt, where media outlets frequently scrutinize both national policies and international economic decisions. According to a report by the German Press Council (2020), journalists in Frankfurt face heightened expectations to balance local interests with broader European and global narratives.</w:t>
      </w:r>
    </w:p>
    <w:p>
      <w:pPr>
        <w:pStyle w:val="BodyText"/>
      </w:pPr>
      <w:r>
        <w:t xml:space="preserve">Research by Fischer (2018) underscores the ethical dilemmas faced by journalists in Germany, including conflicts between journalistic independence and pressures from advertisers or political entities. In Frankfurt, these tensions are amplified by the city’s economic significance. For example, coverage of financial scandals at institutions like Deutsche Bank often requires journalists to navigate complex legal and corporate landscapes while ensuring public access to information.</w:t>
      </w:r>
    </w:p>
    <w:bookmarkEnd w:id="22"/>
    <w:bookmarkStart w:id="23" w:name="Xc228d0d826468d9593938fa0460605028ba9a6f"/>
    <w:p>
      <w:pPr>
        <w:pStyle w:val="Heading2"/>
      </w:pPr>
      <w:r>
        <w:t xml:space="preserve">Challenges Faced by Journalists in Germany Frankfurt</w:t>
      </w:r>
    </w:p>
    <w:p>
      <w:pPr>
        <w:pStyle w:val="FirstParagraph"/>
      </w:pPr>
      <w:r>
        <w:t xml:space="preserve">The digital age has introduced new challenges for journalists in Frankfurt. The rise of social media and algorithm-driven news platforms has disrupted traditional journalism models, forcing local outlets to adapt rapidly. According to a study by the German Federal Agency for Civic Education (2021), journalists in Frankfurt report increased demands for multimedia storytelling, alongside concerns about misinformation and declining public trust in media.</w:t>
      </w:r>
    </w:p>
    <w:p>
      <w:pPr>
        <w:pStyle w:val="BodyText"/>
      </w:pPr>
      <w:r>
        <w:t xml:space="preserve">Additionally, Frankfurt’s status as a multicultural metropolis has influenced journalistic practices. Researchers like Klein (2020) note that journalists must navigate diverse perspectives while adhering to Germany’s strict data protection laws (</w:t>
      </w:r>
      <w:r>
        <w:rPr>
          <w:iCs/>
          <w:i/>
        </w:rPr>
        <w:t xml:space="preserve">General Data Protection Regulation</w:t>
      </w:r>
      <w:r>
        <w:t xml:space="preserve">). This duality presents unique challenges in reporting on sensitive issues such as migration, which is central to Frankfurt’s identity due to its large international population.</w:t>
      </w:r>
    </w:p>
    <w:bookmarkEnd w:id="23"/>
    <w:bookmarkStart w:id="24" w:name="X610da8694c690258e7cee4ca43bcebd50ee6c31"/>
    <w:p>
      <w:pPr>
        <w:pStyle w:val="Heading2"/>
      </w:pPr>
      <w:r>
        <w:t xml:space="preserve">The Impact of Political and Economic Factors on Journalism in Frankfurt</w:t>
      </w:r>
    </w:p>
    <w:p>
      <w:pPr>
        <w:pStyle w:val="FirstParagraph"/>
      </w:pPr>
      <w:r>
        <w:t xml:space="preserve">Poitical developments at both the national and EU levels have had a profound impact on journalism in Germany. The Brexit referendum, the rise of populist movements, and debates over European integration have required journalists in Frankfurt to provide nuanced analysis. As noted by Weber (2019), the city’s media landscape is uniquely positioned to cover these issues due to its proximity to EU institutions and financial hubs.</w:t>
      </w:r>
    </w:p>
    <w:p>
      <w:pPr>
        <w:pStyle w:val="BodyText"/>
      </w:pPr>
      <w:r>
        <w:t xml:space="preserve">Economically, Frankfurt’s reliance on banking and finance has shaped journalistic priorities. Journalists often focus on economic policy, corporate governance, and regulatory changes that affect global markets. However, this specialization can lead to a narrow focus at the expense of other societal issues. A critique by Höller (2022) argues that while Frankfurt’s media excels in financial reporting, it sometimes overlooks local civic concerns.</w:t>
      </w:r>
    </w:p>
    <w:bookmarkEnd w:id="24"/>
    <w:bookmarkStart w:id="25" w:name="X5c5faa31ec235c25a287786271a913cd860c954"/>
    <w:p>
      <w:pPr>
        <w:pStyle w:val="Heading2"/>
      </w:pPr>
      <w:r>
        <w:t xml:space="preserve">The Future of Journalism in Germany Frankfurt</w:t>
      </w:r>
    </w:p>
    <w:p>
      <w:pPr>
        <w:pStyle w:val="FirstParagraph"/>
      </w:pPr>
      <w:r>
        <w:t xml:space="preserve">Looking ahead, scholars and industry experts emphasize the need for innovation and resilience in Frankfurt’s journalistic practices. The integration of artificial intelligence (AI) into newsrooms is a growing trend, with studies like those by Krause (2023) suggesting that AI tools can enhance data-driven reporting while posing risks to editorial independence.</w:t>
      </w:r>
    </w:p>
    <w:p>
      <w:pPr>
        <w:pStyle w:val="BodyText"/>
      </w:pPr>
      <w:r>
        <w:t xml:space="preserve">Moreover, the role of journalists in fostering civic engagement remains critical. As noted by Schröder (2021), Frankfurt’s media must continue to serve as a platform for diverse voices, especially amid rising polarization. This requires not only technological adaptation but also a renewed commitment to ethical journalism and public service.</w:t>
      </w:r>
    </w:p>
    <w:bookmarkEnd w:id="25"/>
    <w:bookmarkStart w:id="26" w:name="conclusion"/>
    <w:p>
      <w:pPr>
        <w:pStyle w:val="Heading2"/>
      </w:pPr>
      <w:r>
        <w:t xml:space="preserve">Conclusion</w:t>
      </w:r>
    </w:p>
    <w:p>
      <w:pPr>
        <w:pStyle w:val="FirstParagraph"/>
      </w:pPr>
      <w:r>
        <w:t xml:space="preserve">This literature review highlights the multifaceted role of journalists in Germany Frankfurt, emphasizing their historical significance, current challenges, and future potential. As a city at the intersection of finance, culture, and politics, Frankfurt offers a unique lens through which to examine broader trends in German journalism. The studies reviewed underscore the resilience of journalists in navigating complex socio-economic environments while upholding democratic values. For stakeholders in Germany Frankfurt—including policymakers, media organizations, and educators—these findings provide a foundation for supporting journalistic excellence in an increasingly dynamic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Journalists in Germany Frankfurt</dc:title>
  <dc:creator/>
  <dc:language>en</dc:language>
  <cp:keywords/>
  <dcterms:created xsi:type="dcterms:W3CDTF">2026-07-23T20:12:06Z</dcterms:created>
  <dcterms:modified xsi:type="dcterms:W3CDTF">2026-07-23T20:12:06Z</dcterms:modified>
</cp:coreProperties>
</file>

<file path=docProps/custom.xml><?xml version="1.0" encoding="utf-8"?>
<Properties xmlns="http://schemas.openxmlformats.org/officeDocument/2006/custom-properties" xmlns:vt="http://schemas.openxmlformats.org/officeDocument/2006/docPropsVTypes"/>
</file>