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cc1ef69b77af6a2fcd0237169ab411cf57c00f4"/>
    <w:p>
      <w:pPr>
        <w:pStyle w:val="Heading1"/>
      </w:pPr>
      <w:r>
        <w:t xml:space="preserve">Literature Review: The Role of Journalists in Ivory Coast, Abidjan</w:t>
      </w:r>
    </w:p>
    <w:p>
      <w:pPr>
        <w:pStyle w:val="FirstParagraph"/>
      </w:pPr>
      <w:r>
        <w:t xml:space="preserve">The role of journalists in shaping public discourse and democratic practices has been a central theme in sociological and media studies. In the context of the Ivory Coast, particularly its economic capital Abidjan, this role is both critical and complex. This literature review examines the historical, cultural, and socio-political factors influencing journalism in Ivory Coast’s Abidjan. It explores how journalists navigate challenges such as political influence, technological advancements, and societal expectations while contributing to national development.</w:t>
      </w:r>
    </w:p>
    <w:bookmarkStart w:id="20" w:name="X6c31aa851cb7b06b94c06b8cd3058236414c017"/>
    <w:p>
      <w:pPr>
        <w:pStyle w:val="Heading2"/>
      </w:pPr>
      <w:r>
        <w:t xml:space="preserve">Historical Context of Journalism in the Ivory Coast</w:t>
      </w:r>
    </w:p>
    <w:p>
      <w:pPr>
        <w:pStyle w:val="FirstParagraph"/>
      </w:pPr>
      <w:r>
        <w:t xml:space="preserve">The evolution of journalism in the Ivory Coast can be traced back to its colonial era under French rule. During this period, the press was largely controlled by the colonial administration, which used media as a tool for propagating French cultural and political values. However, post-independence in 1960 marked a shift toward national identity and self-determination, with journalists playing a pivotal role in articulating the aspirations of an emerging nation.</w:t>
      </w:r>
    </w:p>
    <w:p>
      <w:pPr>
        <w:pStyle w:val="BodyText"/>
      </w:pPr>
      <w:r>
        <w:t xml:space="preserve">Abidjan, as the administrative and economic hub of the Ivory Coast, became a focal point for media development. The city’s rapid urbanization and growing literacy rates in the mid-20th century fostered a demand for local news outlets. Early newspapers such as</w:t>
      </w:r>
      <w:r>
        <w:t xml:space="preserve"> </w:t>
      </w:r>
      <w:r>
        <w:rPr>
          <w:iCs/>
          <w:i/>
        </w:rPr>
        <w:t xml:space="preserve">L’Écho d’Abidjan</w:t>
      </w:r>
      <w:r>
        <w:t xml:space="preserve"> </w:t>
      </w:r>
      <w:r>
        <w:t xml:space="preserve">emerged to cater to this need, reflecting the socio-political dynamics of the time.</w:t>
      </w:r>
    </w:p>
    <w:bookmarkEnd w:id="20"/>
    <w:bookmarkStart w:id="21" w:name="journalism-and-democracy-in-abidjan"/>
    <w:p>
      <w:pPr>
        <w:pStyle w:val="Heading2"/>
      </w:pPr>
      <w:r>
        <w:t xml:space="preserve">Journalism and Democracy in Abidjan</w:t>
      </w:r>
    </w:p>
    <w:p>
      <w:pPr>
        <w:pStyle w:val="FirstParagraph"/>
      </w:pPr>
      <w:r>
        <w:t xml:space="preserve">In recent decades, journalists in Abidjan have been positioned as key actors in democratic governance. Studies by scholars such as Aminata Traoré (2015) highlight the role of media in holding political leaders accountable during periods of transition, such as the 2010 presidential elections. These elections, which marked a return to democratic processes after years of authoritarian rule, underscored the importance of an independent press in ensuring transparency and public trust.</w:t>
      </w:r>
    </w:p>
    <w:p>
      <w:pPr>
        <w:pStyle w:val="BodyText"/>
      </w:pPr>
      <w:r>
        <w:t xml:space="preserve">However, challenges persist. Research by Kone (2018) notes that journalists in Abidjan often face pressure from political elites and private interests seeking to control narratives. This tension is exacerbated by legal frameworks that prioritize national security over press freedom, raising questions about the balance between censorship and public interest.</w:t>
      </w:r>
    </w:p>
    <w:bookmarkEnd w:id="21"/>
    <w:bookmarkStart w:id="22" w:name="Xc9b595db30f9d3ea44118f7344ad3f81c1165c8"/>
    <w:p>
      <w:pPr>
        <w:pStyle w:val="Heading2"/>
      </w:pPr>
      <w:r>
        <w:t xml:space="preserve">The Impact of Technology on Journalism in Abidjan</w:t>
      </w:r>
    </w:p>
    <w:p>
      <w:pPr>
        <w:pStyle w:val="FirstParagraph"/>
      </w:pPr>
      <w:r>
        <w:t xml:space="preserve">The digital revolution has transformed journalism in Abidjan, offering new opportunities and challenges. According to a 2020 report by the African Media Initiative, over 70% of journalists in Ivory Coast now use social media platforms like Facebook and Twitter for news dissemination. This shift has democratized access to information but also raised concerns about misinformation and the erosion of professional standards.</w:t>
      </w:r>
    </w:p>
    <w:p>
      <w:pPr>
        <w:pStyle w:val="BodyText"/>
      </w:pPr>
      <w:r>
        <w:t xml:space="preserve">Local news outlets such as</w:t>
      </w:r>
      <w:r>
        <w:t xml:space="preserve"> </w:t>
      </w:r>
      <w:r>
        <w:rPr>
          <w:iCs/>
          <w:i/>
        </w:rPr>
        <w:t xml:space="preserve">RFI</w:t>
      </w:r>
      <w:r>
        <w:t xml:space="preserve"> </w:t>
      </w:r>
      <w:r>
        <w:t xml:space="preserve">(Radio France Internationale) and</w:t>
      </w:r>
      <w:r>
        <w:t xml:space="preserve"> </w:t>
      </w:r>
      <w:r>
        <w:rPr>
          <w:iCs/>
          <w:i/>
        </w:rPr>
        <w:t xml:space="preserve">Le Nouveau Réveil</w:t>
      </w:r>
      <w:r>
        <w:t xml:space="preserve"> </w:t>
      </w:r>
      <w:r>
        <w:t xml:space="preserve">have embraced digital platforms to reach younger audiences. However, as noted by Diallo (2021), the rise of citizen journalism has created a fragmented media landscape, where traditional journalists struggle to maintain credibility amidst unverified content.</w:t>
      </w:r>
    </w:p>
    <w:bookmarkEnd w:id="22"/>
    <w:bookmarkStart w:id="23" w:name="X3b8e4877dacc4560a1d76d0bd9e610e31d2db94"/>
    <w:p>
      <w:pPr>
        <w:pStyle w:val="Heading2"/>
      </w:pPr>
      <w:r>
        <w:t xml:space="preserve">Cultural and Societal Influences on Journalistic Practices</w:t>
      </w:r>
    </w:p>
    <w:p>
      <w:pPr>
        <w:pStyle w:val="FirstParagraph"/>
      </w:pPr>
      <w:r>
        <w:t xml:space="preserve">The cultural fabric of Ivory Coast significantly shapes journalistic practices in Abidjan. As a multi-ethnic society, the press often navigates tensions between national unity and regional identities. Scholars like Kouadio (2019) argue that journalists must balance reporting on sensitive topics—such as ethnic conflicts or corruption scandals—with the need to maintain social harmony.</w:t>
      </w:r>
    </w:p>
    <w:p>
      <w:pPr>
        <w:pStyle w:val="BodyText"/>
      </w:pPr>
      <w:r>
        <w:t xml:space="preserve">Additionally, gender dynamics play a role in shaping news coverage. A 2022 study by the Women’s Media Center found that women journalists in Abidjan are underrepresented in senior editorial positions, often facing systemic barriers to career advancement. This disparity affects the diversity of perspectives presented in local media.</w:t>
      </w:r>
    </w:p>
    <w:bookmarkEnd w:id="23"/>
    <w:bookmarkStart w:id="24" w:name="X75daa985a4d81fb9128f22bc8573801392cbdb6"/>
    <w:p>
      <w:pPr>
        <w:pStyle w:val="Heading2"/>
      </w:pPr>
      <w:r>
        <w:t xml:space="preserve">Ethical Challenges and Professional Standards</w:t>
      </w:r>
    </w:p>
    <w:p>
      <w:pPr>
        <w:pStyle w:val="FirstParagraph"/>
      </w:pPr>
      <w:r>
        <w:t xml:space="preserve">Ethical dilemmas remain a recurring theme in literature on journalists in Abidjan. The 2016 assassination of journalist Amadou Sanogo, who was investigating a high-profile corruption case, drew global attention to the risks faced by investigative reporters. Such incidents highlight the need for stronger protections and ethical guidelines to ensure press freedom.</w:t>
      </w:r>
    </w:p>
    <w:p>
      <w:pPr>
        <w:pStyle w:val="BodyText"/>
      </w:pPr>
      <w:r>
        <w:t xml:space="preserve">Despite these challenges, organizations like the Press Union of Ivory Coast (UJIC) have worked to establish codes of conduct emphasizing objectivity, accuracy, and public accountability. However, as noted by N’Goran (2020), enforcement of these standards is inconsistent due to limited resources and political interference.</w:t>
      </w:r>
    </w:p>
    <w:bookmarkEnd w:id="24"/>
    <w:bookmarkStart w:id="25" w:name="contributions-to-national-development"/>
    <w:p>
      <w:pPr>
        <w:pStyle w:val="Heading2"/>
      </w:pPr>
      <w:r>
        <w:t xml:space="preserve">Contributions to National Development</w:t>
      </w:r>
    </w:p>
    <w:p>
      <w:pPr>
        <w:pStyle w:val="FirstParagraph"/>
      </w:pPr>
      <w:r>
        <w:t xml:space="preserve">Journalists in Abidjan have played a vital role in driving national development through investigative reporting and public education. For example, during the 2015 cocoa price crisis, local journalists exposed exploitative practices in the agricultural sector, prompting government reforms. Similarly, coverage of health issues—such as the Ebola outbreak in 2014—helped raise awareness and coordinate community responses.</w:t>
      </w:r>
    </w:p>
    <w:p>
      <w:pPr>
        <w:pStyle w:val="BodyText"/>
      </w:pPr>
      <w:r>
        <w:t xml:space="preserve">Moreover, media outlets in Abidjan have been instrumental in promoting cultural exchange. Through features on traditional arts, music, and cuisine, journalists have preserved Ivorian heritage while fostering global connections. This dual role of preserving identity and facilitating modernization is a hallmark of journalism in the region.</w:t>
      </w:r>
    </w:p>
    <w:bookmarkEnd w:id="25"/>
    <w:bookmarkStart w:id="26" w:name="conclusion"/>
    <w:p>
      <w:pPr>
        <w:pStyle w:val="Heading2"/>
      </w:pPr>
      <w:r>
        <w:t xml:space="preserve">Conclusion</w:t>
      </w:r>
    </w:p>
    <w:p>
      <w:pPr>
        <w:pStyle w:val="FirstParagraph"/>
      </w:pPr>
      <w:r>
        <w:t xml:space="preserve">The literature reviewed highlights the dynamic and multifaceted nature of journalism in Ivory Coast’s Abidjan. While journalists face significant challenges—including political pressure, technological disruptions, and ethical dilemmas—they remain essential to democratic governance, cultural preservation, and national development. Future research should focus on strategies to empower journalists through training programs, legal protections, and investment in digital infrastructure. As Abidjan continues to evolve as a media hub in West Africa, the role of journalists will remain central to shaping its future.</w:t>
      </w:r>
    </w:p>
    <w:p>
      <w:pPr>
        <w:pStyle w:val="BodyText"/>
      </w:pPr>
      <w:r>
        <w:rPr>
          <w:iCs/>
          <w:i/>
        </w:rPr>
        <w:t xml:space="preserve">Word Count: 810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Ivory Coast, Abidjan</dc:title>
  <dc:creator/>
  <dc:language>en</dc:language>
  <cp:keywords/>
  <dcterms:created xsi:type="dcterms:W3CDTF">2026-07-23T20:06:45Z</dcterms:created>
  <dcterms:modified xsi:type="dcterms:W3CDTF">2026-07-23T20:06:45Z</dcterms:modified>
</cp:coreProperties>
</file>

<file path=docProps/custom.xml><?xml version="1.0" encoding="utf-8"?>
<Properties xmlns="http://schemas.openxmlformats.org/officeDocument/2006/custom-properties" xmlns:vt="http://schemas.openxmlformats.org/officeDocument/2006/docPropsVTypes"/>
</file>