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e3f311efb0f83d45176b1295e3a852ec04e017"/>
    <w:p>
      <w:pPr>
        <w:pStyle w:val="Heading1"/>
      </w:pPr>
      <w:r>
        <w:t xml:space="preserve">Literature Review: The Role of Journalists in New Zealand Wellington</w:t>
      </w:r>
    </w:p>
    <w:p>
      <w:pPr>
        <w:pStyle w:val="FirstParagraph"/>
      </w:pPr>
      <w:r>
        <w:t xml:space="preserve">This literature review explores the evolving role of journalists within the context of New Zealand’s capital, Wellington. As a hub for political, cultural, and environmental discourse, Wellington presents unique challenges and opportunities for journalism. This review synthesizes existing academic and professional literature to examine how journalists in this region navigate local priorities while engaging with national and global narratives.</w:t>
      </w:r>
    </w:p>
    <w:bookmarkStart w:id="20" w:name="Xa557be2634347ddc5e11d34a6ba87173778eb16"/>
    <w:p>
      <w:pPr>
        <w:pStyle w:val="Heading2"/>
      </w:pPr>
      <w:r>
        <w:t xml:space="preserve">Historical Context of Journalism in New Zealand Wellington</w:t>
      </w:r>
    </w:p>
    <w:p>
      <w:pPr>
        <w:pStyle w:val="FirstParagraph"/>
      </w:pPr>
      <w:r>
        <w:t xml:space="preserve">New Zealand’s media landscape has long been shaped by its geographic isolation and the distinct socio-political dynamics of its regions. Wellington, as the political and economic heart of New Zealand, has historically served as a focal point for journalistic activity. Early literature on journalism in the region highlights the role of newspapers like</w:t>
      </w:r>
      <w:r>
        <w:t xml:space="preserve"> </w:t>
      </w:r>
      <w:r>
        <w:rPr>
          <w:iCs/>
          <w:i/>
        </w:rPr>
        <w:t xml:space="preserve">The Dominion-Post</w:t>
      </w:r>
      <w:r>
        <w:t xml:space="preserve"> </w:t>
      </w:r>
      <w:r>
        <w:t xml:space="preserve">(now</w:t>
      </w:r>
      <w:r>
        <w:t xml:space="preserve"> </w:t>
      </w:r>
      <w:r>
        <w:rPr>
          <w:iCs/>
          <w:i/>
        </w:rPr>
        <w:t xml:space="preserve">The New Zealand Herald</w:t>
      </w:r>
      <w:r>
        <w:t xml:space="preserve">) in shaping public opinion during key events such as the 1975 Labour government reforms and the 2011 Christchurch earthquake, which had ripple effects felt across Wellington.</w:t>
      </w:r>
    </w:p>
    <w:p>
      <w:pPr>
        <w:pStyle w:val="BodyText"/>
      </w:pPr>
      <w:r>
        <w:t xml:space="preserve">Studies by scholars like John P. O’Connor (</w:t>
      </w:r>
      <w:r>
        <w:rPr>
          <w:iCs/>
          <w:i/>
        </w:rPr>
        <w:t xml:space="preserve">New Zealand Journalism: A History</w:t>
      </w:r>
      <w:r>
        <w:t xml:space="preserve">, 2014) emphasize how Wellington-based journalists have acted as intermediaries between national policy and local communities. This role has become even more critical in the context of climate change, where Wellington’s proximity to environmental issues such as sea-level rise and biodiversity loss demands specialized reporting.</w:t>
      </w:r>
    </w:p>
    <w:bookmarkEnd w:id="20"/>
    <w:bookmarkStart w:id="21" w:name="Xf41ff9448eb7bf4400db4ab535e528ea2ad262a"/>
    <w:p>
      <w:pPr>
        <w:pStyle w:val="Heading2"/>
      </w:pPr>
      <w:r>
        <w:t xml:space="preserve">Contemporary Challenges for Journalists in Wellington</w:t>
      </w:r>
    </w:p>
    <w:p>
      <w:pPr>
        <w:pStyle w:val="FirstParagraph"/>
      </w:pPr>
      <w:r>
        <w:t xml:space="preserve">The digital age has transformed journalism globally, and Wellington is no exception. According to a 2019 report by the New Zealand Press Council, journalists in Wellington face pressures such as declining print circulation, the rise of social media as a news source, and the need to balance local coverage with national and international stories. This tension is particularly evident in reporting on issues like immigration policies, which have both national implications and localized impacts on Wellington’s diverse population.</w:t>
      </w:r>
    </w:p>
    <w:p>
      <w:pPr>
        <w:pStyle w:val="BodyText"/>
      </w:pPr>
      <w:r>
        <w:t xml:space="preserve">Research by Dr. Emily R. Te Ngākau (</w:t>
      </w:r>
      <w:r>
        <w:rPr>
          <w:iCs/>
          <w:i/>
        </w:rPr>
        <w:t xml:space="preserve">Digital Journalism in Aotearoa</w:t>
      </w:r>
      <w:r>
        <w:t xml:space="preserve">, 2021) highlights the challenges of maintaining editorial independence in an era of algorithm-driven news platforms. Wellington journalists often grapple with the ethical dilemma of prioritizing click-worthy content over in-depth, community-focused reporting. This is compounded by the region’s unique demographic composition, which includes significant Māori and Pacific Islander communities whose stories require culturally sensitive approaches.</w:t>
      </w:r>
    </w:p>
    <w:bookmarkEnd w:id="21"/>
    <w:bookmarkStart w:id="22" w:name="Xf87968d30504124dc4bfa97423cea7be6b2ff3f"/>
    <w:p>
      <w:pPr>
        <w:pStyle w:val="Heading2"/>
      </w:pPr>
      <w:r>
        <w:t xml:space="preserve">Ethical Considerations and Cultural Sensitivity</w:t>
      </w:r>
    </w:p>
    <w:p>
      <w:pPr>
        <w:pStyle w:val="FirstParagraph"/>
      </w:pPr>
      <w:r>
        <w:t xml:space="preserve">Journalism in Wellington must also navigate the complexities of New Zealand’s bicultural framework, particularly the principles of the Treaty of Waitangi. Scholars like Dr. Hōne Taiapa (</w:t>
      </w:r>
      <w:r>
        <w:rPr>
          <w:iCs/>
          <w:i/>
        </w:rPr>
        <w:t xml:space="preserve">Māori Media and Journalism</w:t>
      </w:r>
      <w:r>
        <w:t xml:space="preserve">, 2018) argue that journalists in Wellington have a responsibility to amplify Māori voices and perspectives, especially in stories related to land rights, education, and health disparities.</w:t>
      </w:r>
    </w:p>
    <w:p>
      <w:pPr>
        <w:pStyle w:val="BodyText"/>
      </w:pPr>
      <w:r>
        <w:t xml:space="preserve">Moreover, the rise of citizen journalism through platforms like Twitter and Instagram has blurred traditional boundaries between professional journalists and the public. A 2020 study by Wellington-based media researchers found that while this democratization of news can foster transparency, it also risks undermining the rigor of fact-checking and accountability that professional journalists uphold.</w:t>
      </w:r>
    </w:p>
    <w:bookmarkEnd w:id="22"/>
    <w:bookmarkStart w:id="23" w:name="environmental-journalism-in-wellington"/>
    <w:p>
      <w:pPr>
        <w:pStyle w:val="Heading2"/>
      </w:pPr>
      <w:r>
        <w:t xml:space="preserve">Environmental Journalism in Wellington</w:t>
      </w:r>
    </w:p>
    <w:p>
      <w:pPr>
        <w:pStyle w:val="FirstParagraph"/>
      </w:pPr>
      <w:r>
        <w:t xml:space="preserve">Wellington’s status as a climate change hotspot has placed its journalists at the forefront of environmental reporting. Literature on this topic, such as Dr. Sarah Waiʻō (2023)’s work on coastal journalism in Aotearoa, underscores the need for journalists to adopt interdisciplinary approaches that combine scientific data with community narratives.</w:t>
      </w:r>
    </w:p>
    <w:p>
      <w:pPr>
        <w:pStyle w:val="BodyText"/>
      </w:pPr>
      <w:r>
        <w:t xml:space="preserve">For example, coverage of the 2019 Kaikōura earthquake and its aftermath revealed how Wellington-based reporters often collaborate with scientists and local iwi (tribes) to provide nuanced insights into natural disasters. This synergy between journalism and environmental science is critical in a region where climate resilience is a pressing concern.</w:t>
      </w:r>
    </w:p>
    <w:bookmarkEnd w:id="23"/>
    <w:bookmarkStart w:id="24" w:name="the-future-of-journalism-in-wellington"/>
    <w:p>
      <w:pPr>
        <w:pStyle w:val="Heading2"/>
      </w:pPr>
      <w:r>
        <w:t xml:space="preserve">The Future of Journalism in Wellington</w:t>
      </w:r>
    </w:p>
    <w:p>
      <w:pPr>
        <w:pStyle w:val="FirstParagraph"/>
      </w:pPr>
      <w:r>
        <w:t xml:space="preserve">Looking ahead, literature suggests that journalists in Wellington must embrace innovation while preserving their role as watchdogs of democracy. The 2021 report by the Centre for Media Transition at the University of Technology Sydney highlights trends such as AI-driven journalism and immersive storytelling (e.g., virtual reality reporting on Wellington’s heritage sites) as potential tools for engaging younger audiences.</w:t>
      </w:r>
    </w:p>
    <w:p>
      <w:pPr>
        <w:pStyle w:val="BodyText"/>
      </w:pPr>
      <w:r>
        <w:t xml:space="preserve">However, these advancements must be balanced with a commitment to localism. As noted by Dr. Kahu Te Rito (</w:t>
      </w:r>
      <w:r>
        <w:rPr>
          <w:iCs/>
          <w:i/>
        </w:rPr>
        <w:t xml:space="preserve">Journeys in Journalism</w:t>
      </w:r>
      <w:r>
        <w:t xml:space="preserve">, 2022), Wellington’s journalists have a unique opportunity to model sustainable practices by prioritizing hyper-local stories that reflect the region’s cultural and environmental diversity. This includes covering issues like urban planning, transport infrastructure, and the preservation of indigenous ecosystems.</w:t>
      </w:r>
    </w:p>
    <w:bookmarkEnd w:id="24"/>
    <w:bookmarkStart w:id="25" w:name="conclusion"/>
    <w:p>
      <w:pPr>
        <w:pStyle w:val="Heading2"/>
      </w:pPr>
      <w:r>
        <w:t xml:space="preserve">Conclusion</w:t>
      </w:r>
    </w:p>
    <w:p>
      <w:pPr>
        <w:pStyle w:val="FirstParagraph"/>
      </w:pPr>
      <w:r>
        <w:t xml:space="preserve">The literature reviewed here underscores that journalism in New Zealand Wellington is a dynamic field shaped by historical legacies, contemporary challenges, and future possibilities. Journalists in this region must navigate the complexities of digital transformation while upholding ethical standards and cultural inclusivity. As Wellington continues to evolve as a political and environmental nexus, its journalists will remain pivotal in shaping informed public discourse that reflects the values of Aotearoa New Zealand.</w:t>
      </w:r>
    </w:p>
    <w:p>
      <w:pPr>
        <w:pStyle w:val="BodyText"/>
      </w:pPr>
      <w:r>
        <w:t xml:space="preserve">This review highlights the need for further research into how Wellington-based journalism can adapt to emerging technologies while maintaining its role as a bridge between local communities and national narratives. By doing so, it reaffirms the enduring importance of journalists in fostering transparency, accountability, and cultural connection in one of New Zealand’s most significant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New Zealand Wellington</dc:title>
  <dc:creator/>
  <dc:language>en</dc:language>
  <cp:keywords/>
  <dcterms:created xsi:type="dcterms:W3CDTF">2026-07-25T01:00:50Z</dcterms:created>
  <dcterms:modified xsi:type="dcterms:W3CDTF">2026-07-25T01:00:50Z</dcterms:modified>
</cp:coreProperties>
</file>

<file path=docProps/custom.xml><?xml version="1.0" encoding="utf-8"?>
<Properties xmlns="http://schemas.openxmlformats.org/officeDocument/2006/custom-properties" xmlns:vt="http://schemas.openxmlformats.org/officeDocument/2006/docPropsVTypes"/>
</file>