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706a9a0042225257585f855a0a734c37d3846c"/>
    <w:p>
      <w:pPr>
        <w:pStyle w:val="Heading1"/>
      </w:pPr>
      <w:r>
        <w:t xml:space="preserve">Literature Review: The Role of Journalists in Singapore Singapore</w:t>
      </w:r>
    </w:p>
    <w:p>
      <w:pPr>
        <w:pStyle w:val="FirstParagraph"/>
      </w:pPr>
      <w:r>
        <w:rPr>
          <w:bCs/>
          <w:b/>
        </w:rPr>
        <w:t xml:space="preserve">Literature Review</w:t>
      </w:r>
      <w:r>
        <w:t xml:space="preserve"> </w:t>
      </w:r>
      <w:r>
        <w:t xml:space="preserve">on the subject of</w:t>
      </w:r>
      <w:r>
        <w:t xml:space="preserve"> </w:t>
      </w:r>
      <w:r>
        <w:rPr>
          <w:bCs/>
          <w:b/>
        </w:rPr>
        <w:t xml:space="preserve">Journalist</w:t>
      </w:r>
      <w:r>
        <w:t xml:space="preserve">s in</w:t>
      </w:r>
      <w:r>
        <w:t xml:space="preserve"> </w:t>
      </w:r>
      <w:r>
        <w:rPr>
          <w:bCs/>
          <w:b/>
        </w:rPr>
        <w:t xml:space="preserve">Singapore Singapore</w:t>
      </w:r>
      <w:r>
        <w:t xml:space="preserve"> </w:t>
      </w:r>
      <w:r>
        <w:t xml:space="preserve">presents a critical analysis of the evolving dynamics between media practitioners, societal expectations, and regulatory frameworks within one of Asia’s most politically and economically significant nations. This review explores how journalists in Singapore navigate a unique landscape shaped by government policies, cultural norms, and technological advancements. The term “Singapore Singapore” is used here to emphasize the dual focus on both the nation-state of Singapore and its intricate media environment, which is often perceived as a paradox of press freedom and state control.</w:t>
      </w:r>
    </w:p>
    <w:bookmarkStart w:id="20" w:name="X8351996f051af23f2ca191ac302d6bad3662c27"/>
    <w:p>
      <w:pPr>
        <w:pStyle w:val="Heading2"/>
      </w:pPr>
      <w:r>
        <w:t xml:space="preserve">Historical Context of Journalism in Singapore</w:t>
      </w:r>
    </w:p>
    <w:p>
      <w:pPr>
        <w:pStyle w:val="FirstParagraph"/>
      </w:pPr>
      <w:r>
        <w:t xml:space="preserve">The history of journalism in</w:t>
      </w:r>
      <w:r>
        <w:t xml:space="preserve"> </w:t>
      </w:r>
      <w:r>
        <w:rPr>
          <w:bCs/>
          <w:b/>
        </w:rPr>
        <w:t xml:space="preserve">Singapore Singapore</w:t>
      </w:r>
      <w:r>
        <w:t xml:space="preserve"> </w:t>
      </w:r>
      <w:r>
        <w:t xml:space="preserve">dates back to the 19th century, with the establishment of early newspapers such as</w:t>
      </w:r>
      <w:r>
        <w:t xml:space="preserve"> </w:t>
      </w:r>
      <w:r>
        <w:rPr>
          <w:iCs/>
          <w:i/>
        </w:rPr>
        <w:t xml:space="preserve">The Straits Times</w:t>
      </w:r>
      <w:r>
        <w:t xml:space="preserve">, founded in 1845. Over time, the media landscape evolved into a complex ecosystem influenced by colonial rule, post-independence governance, and globalization. Scholars like Tan Tarn How (2006) note that journalism in Singapore has long been intertwined with political legitimacy, as the government has historically viewed media as a tool for national cohesion rather than an independent watchdog. This perspective is particularly relevant in</w:t>
      </w:r>
      <w:r>
        <w:t xml:space="preserve"> </w:t>
      </w:r>
      <w:r>
        <w:rPr>
          <w:bCs/>
          <w:b/>
        </w:rPr>
        <w:t xml:space="preserve">Singapore Singapore</w:t>
      </w:r>
      <w:r>
        <w:t xml:space="preserve">, where media regulations are designed to align with the state’s vision of social stability and economic growth.</w:t>
      </w:r>
    </w:p>
    <w:p>
      <w:pPr>
        <w:pStyle w:val="BodyText"/>
      </w:pPr>
      <w:r>
        <w:t xml:space="preserve">Literature on this topic often highlights the tension between press freedom and state control. According to Lim Chong Yah (2015), Singapore’s media laws, such as the Maintenance of Religious Harmony Act (2005) and the Protection from Online Falsehoods and Manipulation Act (POFMA, 2019), reflect a proactive approach to managing information flows. These laws are frequently cited in academic discussions on</w:t>
      </w:r>
      <w:r>
        <w:t xml:space="preserve"> </w:t>
      </w:r>
      <w:r>
        <w:rPr>
          <w:bCs/>
          <w:b/>
        </w:rPr>
        <w:t xml:space="preserve">Journalist</w:t>
      </w:r>
      <w:r>
        <w:t xml:space="preserve">s’ autonomy, as they impose legal constraints on reporting that could be deemed “harmful” or “disruptive.”</w:t>
      </w:r>
    </w:p>
    <w:bookmarkEnd w:id="20"/>
    <w:bookmarkStart w:id="21" w:name="X6a9ac94a2bd17ca560d3f2856ec8a5a204f75ae"/>
    <w:p>
      <w:pPr>
        <w:pStyle w:val="Heading2"/>
      </w:pPr>
      <w:r>
        <w:t xml:space="preserve">The Role of Journalists in Society: Balancing Autonomy and Accountability</w:t>
      </w:r>
    </w:p>
    <w:p>
      <w:pPr>
        <w:pStyle w:val="FirstParagraph"/>
      </w:pPr>
      <w:r>
        <w:t xml:space="preserve">In</w:t>
      </w:r>
      <w:r>
        <w:t xml:space="preserve"> </w:t>
      </w:r>
      <w:r>
        <w:rPr>
          <w:bCs/>
          <w:b/>
        </w:rPr>
        <w:t xml:space="preserve">Singapore Singapore</w:t>
      </w:r>
      <w:r>
        <w:t xml:space="preserve">, journalists are often described as operating within a dual role: they serve as informants for the public while also functioning as agents of state-approved narratives. Research by Tan (2019) emphasizes that journalists in Singapore must navigate strict guidelines without compromising their professional ethics, leading to what some scholars call “soft censorship” or self-regulation. This dynamic is central to the</w:t>
      </w:r>
      <w:r>
        <w:t xml:space="preserve"> </w:t>
      </w:r>
      <w:r>
        <w:rPr>
          <w:bCs/>
          <w:b/>
        </w:rPr>
        <w:t xml:space="preserve">Literature Review</w:t>
      </w:r>
      <w:r>
        <w:t xml:space="preserve"> </w:t>
      </w:r>
      <w:r>
        <w:t xml:space="preserve">on</w:t>
      </w:r>
      <w:r>
        <w:t xml:space="preserve"> </w:t>
      </w:r>
      <w:r>
        <w:rPr>
          <w:bCs/>
          <w:b/>
        </w:rPr>
        <w:t xml:space="preserve">Journalist</w:t>
      </w:r>
      <w:r>
        <w:t xml:space="preserve">s in the region, as it underscores the challenges of maintaining objectivity amid political and economic pressures.</w:t>
      </w:r>
    </w:p>
    <w:p>
      <w:pPr>
        <w:pStyle w:val="BodyText"/>
      </w:pPr>
      <w:r>
        <w:t xml:space="preserve">A key theme in existing literature is the concept of “responsible journalism,” which aligns with Singapore’s emphasis on social harmony. For instance, studies by Chua (2018) highlight how journalists often prioritize accuracy and neutrality over sensationalism, a practice that reflects the government’s preference for a media landscape that avoids polarization. However, critics argue that this approach may limit the depth of investigative reporting on sensitive issues such as corruption or human rights concerns.</w:t>
      </w:r>
    </w:p>
    <w:bookmarkEnd w:id="21"/>
    <w:bookmarkStart w:id="22" w:name="challenges-in-the-digital-age"/>
    <w:p>
      <w:pPr>
        <w:pStyle w:val="Heading2"/>
      </w:pPr>
      <w:r>
        <w:t xml:space="preserve">Challenges in the Digital Age</w:t>
      </w:r>
    </w:p>
    <w:p>
      <w:pPr>
        <w:pStyle w:val="FirstParagraph"/>
      </w:pPr>
      <w:r>
        <w:t xml:space="preserve">The rise of digital media has introduced new complexities for</w:t>
      </w:r>
      <w:r>
        <w:t xml:space="preserve"> </w:t>
      </w:r>
      <w:r>
        <w:rPr>
          <w:bCs/>
          <w:b/>
        </w:rPr>
        <w:t xml:space="preserve">Journalist</w:t>
      </w:r>
      <w:r>
        <w:t xml:space="preserve">s in</w:t>
      </w:r>
      <w:r>
        <w:t xml:space="preserve"> </w:t>
      </w:r>
      <w:r>
        <w:rPr>
          <w:bCs/>
          <w:b/>
        </w:rPr>
        <w:t xml:space="preserve">Singapore Singapore</w:t>
      </w:r>
      <w:r>
        <w:t xml:space="preserve">. While platforms like social media have expanded the reach of journalism, they have also intensified scrutiny from both authorities and the public. The POFMA law, for example, grants the government powers to issue correction notices or remove content deemed “false” or “manipulative.” Scholars like Tan (2021) argue that this legal framework creates a chilling effect on journalists, who may avoid covering controversial topics to prevent potential penalties.</w:t>
      </w:r>
    </w:p>
    <w:p>
      <w:pPr>
        <w:pStyle w:val="BodyText"/>
      </w:pPr>
      <w:r>
        <w:t xml:space="preserve">Literature also discusses the impact of global media trends on local journalism. As Singapore’s media outlets compete with international news platforms, there is a growing pressure to adopt digital-first strategies while adhering to domestic regulations. This duality is a recurring theme in the</w:t>
      </w:r>
      <w:r>
        <w:t xml:space="preserve"> </w:t>
      </w:r>
      <w:r>
        <w:rPr>
          <w:bCs/>
          <w:b/>
        </w:rPr>
        <w:t xml:space="preserve">Literature Review</w:t>
      </w:r>
      <w:r>
        <w:t xml:space="preserve">, as it illustrates how journalists in</w:t>
      </w:r>
      <w:r>
        <w:t xml:space="preserve"> </w:t>
      </w:r>
      <w:r>
        <w:rPr>
          <w:bCs/>
          <w:b/>
        </w:rPr>
        <w:t xml:space="preserve">Singapore Singapore</w:t>
      </w:r>
      <w:r>
        <w:t xml:space="preserve"> </w:t>
      </w:r>
      <w:r>
        <w:t xml:space="preserve">must balance innovation with compliance.</w:t>
      </w:r>
    </w:p>
    <w:bookmarkEnd w:id="22"/>
    <w:bookmarkStart w:id="23" w:name="X44069c931b10f0a0a161e1f6488ec629b47b449"/>
    <w:p>
      <w:pPr>
        <w:pStyle w:val="Heading2"/>
      </w:pPr>
      <w:r>
        <w:t xml:space="preserve">Cultural and Political Dimensions of Journalism</w:t>
      </w:r>
    </w:p>
    <w:p>
      <w:pPr>
        <w:pStyle w:val="FirstParagraph"/>
      </w:pPr>
      <w:r>
        <w:t xml:space="preserve">The cultural fabric of</w:t>
      </w:r>
      <w:r>
        <w:t xml:space="preserve"> </w:t>
      </w:r>
      <w:r>
        <w:rPr>
          <w:bCs/>
          <w:b/>
        </w:rPr>
        <w:t xml:space="preserve">Singapore Singapore</w:t>
      </w:r>
      <w:r>
        <w:t xml:space="preserve"> </w:t>
      </w:r>
      <w:r>
        <w:t xml:space="preserve">further shapes the role of</w:t>
      </w:r>
      <w:r>
        <w:t xml:space="preserve"> </w:t>
      </w:r>
      <w:r>
        <w:rPr>
          <w:bCs/>
          <w:b/>
        </w:rPr>
        <w:t xml:space="preserve">Journalist</w:t>
      </w:r>
      <w:r>
        <w:t xml:space="preserve">s. As a multilingual and multicultural society, journalists often face the challenge of representing diverse communities without inciting division. Research by Lee (2020) highlights how media outlets in Singapore prioritize “inclusive” narratives that emphasize national identity over ethnic or religious differences. This approach aligns with the government’s vision of a unified society but has sparked debates about the marginalization of minority voices.</w:t>
      </w:r>
    </w:p>
    <w:p>
      <w:pPr>
        <w:pStyle w:val="BodyText"/>
      </w:pPr>
      <w:r>
        <w:t xml:space="preserve">Politically, journalists in Singapore are frequently subject to subtle forms of pressure, such as editorial guidelines that discourage criticism of government policies. A</w:t>
      </w:r>
      <w:r>
        <w:t xml:space="preserve"> </w:t>
      </w:r>
      <w:r>
        <w:rPr>
          <w:bCs/>
          <w:b/>
        </w:rPr>
        <w:t xml:space="preserve">Literature Review</w:t>
      </w:r>
      <w:r>
        <w:t xml:space="preserve"> </w:t>
      </w:r>
      <w:r>
        <w:t xml:space="preserve">on this topic would also explore the role of state-owned media like Singapore Press Holdings (SPH), which dominates the domestic market. Scholars note that while SPH maintains a reputation for professionalism, its alignment with state interests raises questions about editorial independence.</w:t>
      </w:r>
    </w:p>
    <w:bookmarkEnd w:id="23"/>
    <w:bookmarkStart w:id="24" w:name="X96f86875b1c0052fa657701d48e36f3de1fd6c5"/>
    <w:p>
      <w:pPr>
        <w:pStyle w:val="Heading2"/>
      </w:pPr>
      <w:r>
        <w:t xml:space="preserve">Case Studies: Notable Journalists and Events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Journalist</w:t>
      </w:r>
      <w:r>
        <w:t xml:space="preserve">s in</w:t>
      </w:r>
      <w:r>
        <w:t xml:space="preserve"> </w:t>
      </w:r>
      <w:r>
        <w:rPr>
          <w:bCs/>
          <w:b/>
        </w:rPr>
        <w:t xml:space="preserve">Singapore Singapore</w:t>
      </w:r>
      <w:r>
        <w:t xml:space="preserve"> </w:t>
      </w:r>
      <w:r>
        <w:t xml:space="preserve">benefits from case studies that illustrate the challenges and achievements of individual practitioners. For example, Lim Chong Yew, a former editor of The Straits Times, has been recognized for his role in shaping Singapore’s media landscape while navigating political constraints. Similarly, the 2018 arrest of activist-journalist Teo Si Chen for alleged sedition charges sparked international attention and highlighted the risks faced by journalists who challenge state narratives.</w:t>
      </w:r>
    </w:p>
    <w:p>
      <w:pPr>
        <w:pStyle w:val="BodyText"/>
      </w:pPr>
      <w:r>
        <w:t xml:space="preserve">These cases underscore the precarious position of</w:t>
      </w:r>
      <w:r>
        <w:t xml:space="preserve"> </w:t>
      </w:r>
      <w:r>
        <w:rPr>
          <w:bCs/>
          <w:b/>
        </w:rPr>
        <w:t xml:space="preserve">Journalist</w:t>
      </w:r>
      <w:r>
        <w:t xml:space="preserve">s in</w:t>
      </w:r>
      <w:r>
        <w:t xml:space="preserve"> </w:t>
      </w:r>
      <w:r>
        <w:rPr>
          <w:bCs/>
          <w:b/>
        </w:rPr>
        <w:t xml:space="preserve">Singapore Singapore</w:t>
      </w:r>
      <w:r>
        <w:t xml:space="preserve">, where legal, cultural, and political factors intersect to shape media practices. They also emphasize the need for a nuanced understanding of how journalism functions within a highly regulated environment.</w:t>
      </w:r>
    </w:p>
    <w:bookmarkEnd w:id="24"/>
    <w:bookmarkStart w:id="25" w:name="X6d6c6a4077c538151aedaaa9ef9520810bc7b8f"/>
    <w:p>
      <w:pPr>
        <w:pStyle w:val="Heading2"/>
      </w:pPr>
      <w:r>
        <w:t xml:space="preserve">Conclusion: The Future of Journalism in Singapore Singapore</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Journalist</w:t>
      </w:r>
      <w:r>
        <w:t xml:space="preserve">s in</w:t>
      </w:r>
      <w:r>
        <w:t xml:space="preserve"> </w:t>
      </w:r>
      <w:r>
        <w:rPr>
          <w:bCs/>
          <w:b/>
        </w:rPr>
        <w:t xml:space="preserve">Singapore Singapore</w:t>
      </w:r>
      <w:r>
        <w:t xml:space="preserve"> </w:t>
      </w:r>
      <w:r>
        <w:t xml:space="preserve">reveals a multifaceted profession that is both constrained and resilient. While journalists face legal and cultural barriers to independent reporting, they also contribute to the nation’s development by disseminating information that aligns with societal goals. As digital technologies continue to reshape media ecosystems globally, the future of journalism in</w:t>
      </w:r>
      <w:r>
        <w:t xml:space="preserve"> </w:t>
      </w:r>
      <w:r>
        <w:rPr>
          <w:bCs/>
          <w:b/>
        </w:rPr>
        <w:t xml:space="preserve">Singapore Singapore</w:t>
      </w:r>
      <w:r>
        <w:t xml:space="preserve"> </w:t>
      </w:r>
      <w:r>
        <w:t xml:space="preserve">will depend on how effectively practitioners can balance innovation with compliance, autonomy with accountability.</w:t>
      </w:r>
    </w:p>
    <w:p>
      <w:pPr>
        <w:pStyle w:val="BodyText"/>
      </w:pPr>
      <w:r>
        <w:t xml:space="preserve">In conclusion, this review highlights the importance of contextualizing journalism within</w:t>
      </w:r>
      <w:r>
        <w:t xml:space="preserve"> </w:t>
      </w:r>
      <w:r>
        <w:rPr>
          <w:bCs/>
          <w:b/>
        </w:rPr>
        <w:t xml:space="preserve">Singapore Singapore</w:t>
      </w:r>
      <w:r>
        <w:t xml:space="preserve">’s unique socio-political framework. By examining historical trends, legal challenges, and cultural dynamics, scholars and practitioners can better understand the evolving role of</w:t>
      </w:r>
      <w:r>
        <w:t xml:space="preserve"> </w:t>
      </w:r>
      <w:r>
        <w:rPr>
          <w:bCs/>
          <w:b/>
        </w:rPr>
        <w:t xml:space="preserve">Journalist</w:t>
      </w:r>
      <w:r>
        <w:t xml:space="preserve">s in one of Asia’s most influential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2026-07-23T23:25:47Z</dcterms:created>
  <dcterms:modified xsi:type="dcterms:W3CDTF">2026-07-23T23:25:47Z</dcterms:modified>
</cp:coreProperties>
</file>

<file path=docProps/custom.xml><?xml version="1.0" encoding="utf-8"?>
<Properties xmlns="http://schemas.openxmlformats.org/officeDocument/2006/custom-properties" xmlns:vt="http://schemas.openxmlformats.org/officeDocument/2006/docPropsVTypes"/>
</file>