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0" w:name="X1d8b7db30d06665ab0b61805dbd790776e98a5f"/>
    <w:p>
      <w:pPr>
        <w:pStyle w:val="Heading1"/>
      </w:pPr>
      <w:r>
        <w:t xml:space="preserve">Literature Review: The Role and Challenges of Journalists in Turkey, Istanbul</w:t>
      </w:r>
    </w:p>
    <w:p>
      <w:pPr>
        <w:pStyle w:val="FirstParagraph"/>
      </w:pPr>
      <w:r>
        <w:t xml:space="preserve">This literature review critically examines the role, challenges, and evolution of journalists operating within the dynamic socio-political landscape of Turkey, with a specific focus on Istanbul. As a global hub for media production and consumption, Istanbul has long been a focal point for journalistic activity in Turkey. This review synthesizes existing academic research, policy analyses, and firsthand accounts to highlight the complexities faced by journalists in this region.</w:t>
      </w:r>
    </w:p>
    <w:bookmarkStart w:id="21" w:name="Xd4e80221eea1365ab78ade8c93849a991a0fbc7"/>
    <w:p>
      <w:pPr>
        <w:pStyle w:val="Heading2"/>
      </w:pPr>
      <w:r>
        <w:t xml:space="preserve">Historical Context of Journalism in Istanbul</w:t>
      </w:r>
    </w:p>
    <w:p>
      <w:pPr>
        <w:pStyle w:val="FirstParagraph"/>
      </w:pPr>
      <w:r>
        <w:t xml:space="preserve">Istanbul’s historical significance as a crossroads of East and West has shaped its role as a center for journalistic innovation. Scholars such as Aksoy (2015) note that the Ottoman Empire’s early print media laid the groundwork for modern journalism in Turkey. However, the transition to a secular republic under Mustafa Kemal Atatürk in 1923 introduced state-controlled media, which persisted through decades of authoritarian regimes and military coups.</w:t>
      </w:r>
    </w:p>
    <w:p>
      <w:pPr>
        <w:pStyle w:val="BodyText"/>
      </w:pPr>
      <w:r>
        <w:t xml:space="preserve">In recent decades, Istanbul has emerged as a symbol of both press freedom and its erosion. The 2016 failed coup attempt marked a pivotal moment for journalists in Turkey, with the government implementing sweeping reforms that restricted media independence. According to the</w:t>
      </w:r>
      <w:r>
        <w:t xml:space="preserve"> </w:t>
      </w:r>
      <w:hyperlink r:id="rId20">
        <w:r>
          <w:rPr>
            <w:rStyle w:val="Hyperlink"/>
          </w:rPr>
          <w:t xml:space="preserve">Reporters Without Borders (RSF)</w:t>
        </w:r>
      </w:hyperlink>
      <w:r>
        <w:t xml:space="preserve">, Turkey’s ranking on their World Press Freedom Index fell from 158th in 2013 to 179th in 2023, reflecting systemic challenges for journalists.</w:t>
      </w:r>
    </w:p>
    <w:bookmarkEnd w:id="21"/>
    <w:bookmarkStart w:id="23" w:name="X30b5d40abb84c17ab933de262247d43e28465b9"/>
    <w:p>
      <w:pPr>
        <w:pStyle w:val="Heading2"/>
      </w:pPr>
      <w:r>
        <w:t xml:space="preserve">Current Challenges Facing Journalists in Istanbul</w:t>
      </w:r>
    </w:p>
    <w:p>
      <w:pPr>
        <w:pStyle w:val="FirstParagraph"/>
      </w:pPr>
      <w:r>
        <w:t xml:space="preserve">Journalists in Istanbul operate within a legal and political environment marked by censorship, self-censorship, and punitive measures. Research by Kirişci (2018) highlights the proliferation of laws such as Article 301 of Turkey’s Penal Code, which criminalizes "insulting the Turkish state" or "denigrating Turkishness." This has led to widespread arrests and prosecutions of journalists, particularly those critical of government policies.</w:t>
      </w:r>
    </w:p>
    <w:p>
      <w:pPr>
        <w:pStyle w:val="BodyText"/>
      </w:pPr>
      <w:r>
        <w:t xml:space="preserve">Additionally, Istanbul-based media outlets often face pressure from both state actors and private stakeholders. A 2021 study by the</w:t>
      </w:r>
      <w:r>
        <w:t xml:space="preserve"> </w:t>
      </w:r>
      <w:hyperlink r:id="rId22">
        <w:r>
          <w:rPr>
            <w:rStyle w:val="Hyperlink"/>
          </w:rPr>
          <w:t xml:space="preserve">UNESCO</w:t>
        </w:r>
      </w:hyperlink>
      <w:r>
        <w:t xml:space="preserve"> </w:t>
      </w:r>
      <w:r>
        <w:t xml:space="preserve">found that 75% of journalists in Turkey reported experiencing direct or indirect intimidation due to their work. The closure of prominent newspapers like</w:t>
      </w:r>
      <w:r>
        <w:t xml:space="preserve"> </w:t>
      </w:r>
      <w:r>
        <w:rPr>
          <w:iCs/>
          <w:i/>
        </w:rPr>
        <w:t xml:space="preserve">İş</w:t>
      </w:r>
      <w:r>
        <w:t xml:space="preserve">,</w:t>
      </w:r>
      <w:r>
        <w:t xml:space="preserve"> </w:t>
      </w:r>
      <w:r>
        <w:rPr>
          <w:iCs/>
          <w:i/>
        </w:rPr>
        <w:t xml:space="preserve">Kuruluş: Taksim</w:t>
      </w:r>
      <w:r>
        <w:t xml:space="preserve">, and</w:t>
      </w:r>
      <w:r>
        <w:t xml:space="preserve"> </w:t>
      </w:r>
      <w:r>
        <w:rPr>
          <w:iCs/>
          <w:i/>
        </w:rPr>
        <w:t xml:space="preserve">Sabah</w:t>
      </w:r>
      <w:r>
        <w:t xml:space="preserve"> </w:t>
      </w:r>
      <w:r>
        <w:t xml:space="preserve">underscores the risks associated with investigative journalism.</w:t>
      </w:r>
    </w:p>
    <w:p>
      <w:pPr>
        <w:pStyle w:val="BodyText"/>
      </w:pPr>
      <w:r>
        <w:t xml:space="preserve">Economic factors further compound these challenges. Many journalists in Istanbul are employed by private media conglomerates that face financial instability due to political pressure, leading to reduced editorial independence and job insecurity.</w:t>
      </w:r>
    </w:p>
    <w:bookmarkEnd w:id="23"/>
    <w:bookmarkStart w:id="24" w:name="X53dce0d8b2e07c5fd34e6e47bd284180724b305"/>
    <w:p>
      <w:pPr>
        <w:pStyle w:val="Heading2"/>
      </w:pPr>
      <w:r>
        <w:t xml:space="preserve">The Role of Journalists in Society: A Dual Lens</w:t>
      </w:r>
    </w:p>
    <w:p>
      <w:pPr>
        <w:pStyle w:val="FirstParagraph"/>
      </w:pPr>
      <w:r>
        <w:t xml:space="preserve">Despite these challenges, journalists in Istanbul continue to play a critical role in holding power accountable. Studies by Çelik (2020) emphasize their importance in documenting socio-political changes, such as the 2013 Gezi Park protests and the 2016 coup attempt. These events highlight how journalists act as intermediaries between citizens and state institutions, even under adverse conditions.</w:t>
      </w:r>
    </w:p>
    <w:p>
      <w:pPr>
        <w:pStyle w:val="BodyText"/>
      </w:pPr>
      <w:r>
        <w:t xml:space="preserve">However, the balance between journalism and political influence remains tenuous. As noted by Yılmaz (2022), many journalists in Istanbul self-censor to avoid repercussions, prioritizing personal safety over reporting controversial stories. This phenomenon raises ethical concerns about the integrity of news dissemination.</w:t>
      </w:r>
    </w:p>
    <w:bookmarkEnd w:id="24"/>
    <w:bookmarkStart w:id="26" w:name="X436cdab1535202a6e4954282f84fa908f40cf8c"/>
    <w:p>
      <w:pPr>
        <w:pStyle w:val="Heading2"/>
      </w:pPr>
      <w:r>
        <w:t xml:space="preserve">International Perspectives and Academic Research</w:t>
      </w:r>
    </w:p>
    <w:p>
      <w:pPr>
        <w:pStyle w:val="FirstParagraph"/>
      </w:pPr>
      <w:r>
        <w:t xml:space="preserve">Academic literature from global institutions frequently critiques the state of journalism in Turkey, particularly in Istanbul. Scholars like Erol (2019) argue that the Turkish government’s "media wars" have created a climate of fear, stifling pluralism and diversity in news reporting. Similarly, reports from organizations such as</w:t>
      </w:r>
      <w:r>
        <w:t xml:space="preserve"> </w:t>
      </w:r>
      <w:hyperlink r:id="rId25">
        <w:r>
          <w:rPr>
            <w:rStyle w:val="Hyperlink"/>
          </w:rPr>
          <w:t xml:space="preserve">The Columbia Journalism Review</w:t>
        </w:r>
      </w:hyperlink>
      <w:r>
        <w:t xml:space="preserve"> </w:t>
      </w:r>
      <w:r>
        <w:t xml:space="preserve">highlight the decline of independent journalism in Istanbul due to state-backed propaganda and monopolistic control over media outlets.</w:t>
      </w:r>
    </w:p>
    <w:p>
      <w:pPr>
        <w:pStyle w:val="BodyText"/>
      </w:pPr>
      <w:r>
        <w:t xml:space="preserve">Comparative studies also place Istanbul’s journalistic landscape within a broader regional context. For instance, research by Gökçek (2021) draws parallels between Turkey’s media restrictions and those in other authoritarian regimes, underscoring the need for international solidarity and support for press freedom in Istanbul.</w:t>
      </w:r>
    </w:p>
    <w:bookmarkEnd w:id="26"/>
    <w:bookmarkStart w:id="27" w:name="case-studies-journalists-in-istanbul"/>
    <w:p>
      <w:pPr>
        <w:pStyle w:val="Heading2"/>
      </w:pPr>
      <w:r>
        <w:t xml:space="preserve">Case Studies: Journalists in Istanbul</w:t>
      </w:r>
    </w:p>
    <w:p>
      <w:pPr>
        <w:pStyle w:val="FirstParagraph"/>
      </w:pPr>
      <w:r>
        <w:t xml:space="preserve">Cases of journalists in Istanbul illustrate the tangible impacts of these challenges. For example, Can Dündar, a prominent investigative journalist and former editor-in-chief of</w:t>
      </w:r>
      <w:r>
        <w:t xml:space="preserve"> </w:t>
      </w:r>
      <w:r>
        <w:rPr>
          <w:iCs/>
          <w:i/>
        </w:rPr>
        <w:t xml:space="preserve">Hurriyet</w:t>
      </w:r>
      <w:r>
        <w:t xml:space="preserve">, was arrested under Article 301 for exposing corruption linked to the government. His case sparked international outrage and highlighted the risks faced by journalists in Turkey.</w:t>
      </w:r>
    </w:p>
    <w:p>
      <w:pPr>
        <w:pStyle w:val="BodyText"/>
      </w:pPr>
      <w:r>
        <w:t xml:space="preserve">Another notable example is Özgür Özel, a cartoonist whose work criticizing President Erdoğan led to his imprisonment. These cases underscore the personal sacrifices made by journalists in Istanbul, who often face harassment, imprisonment, or exile for their work.</w:t>
      </w:r>
    </w:p>
    <w:bookmarkEnd w:id="27"/>
    <w:bookmarkStart w:id="28" w:name="X5e53cb931fe367c389c69cfbd12a566cb19a389"/>
    <w:p>
      <w:pPr>
        <w:pStyle w:val="Heading2"/>
      </w:pPr>
      <w:r>
        <w:t xml:space="preserve">Future Outlook: Opportunities and Recommendations</w:t>
      </w:r>
    </w:p>
    <w:p>
      <w:pPr>
        <w:pStyle w:val="FirstParagraph"/>
      </w:pPr>
      <w:r>
        <w:t xml:space="preserve">Despite the daunting challenges, there are opportunities for renewal in journalism within Istanbul. Digital platforms and social media have enabled alternative forms of storytelling, allowing journalists to bypass traditional media gatekeepers. Initiatives by organizations like the Istanbul Media Freedom Observatory aim to support independent reporting through legal aid and training programs.</w:t>
      </w:r>
    </w:p>
    <w:p>
      <w:pPr>
        <w:pStyle w:val="BodyText"/>
      </w:pPr>
      <w:r>
        <w:t xml:space="preserve">Academic recommendations emphasize the need for stronger international pressure on Turkey to uphold press freedom, as well as investments in journalist education and digital security training. As noted by Arat (2023), fostering a culture of resilience among journalists in Istanbul is critical to preserving democratic values and public accountability.</w:t>
      </w:r>
    </w:p>
    <w:bookmarkEnd w:id="28"/>
    <w:bookmarkStart w:id="29" w:name="conclusion"/>
    <w:p>
      <w:pPr>
        <w:pStyle w:val="Heading2"/>
      </w:pPr>
      <w:r>
        <w:t xml:space="preserve">Conclusion</w:t>
      </w:r>
    </w:p>
    <w:p>
      <w:pPr>
        <w:pStyle w:val="FirstParagraph"/>
      </w:pPr>
      <w:r>
        <w:t xml:space="preserve">This literature review underscores the complex realities faced by journalists operating in Istanbul, Turkey. From historical legacies of state control to contemporary threats posed by legal restrictions and economic precarity, the challenges are multifaceted. However, the resilience of journalists in this region continues to shape public discourse and hold power accountable. Future efforts must prioritize protecting press freedom while empowering journalists through education, international collaboration, and institutional safeguards.</w:t>
      </w:r>
    </w:p>
    <w:p>
      <w:pPr>
        <w:pStyle w:val="BodyText"/>
      </w:pPr>
      <w:r>
        <w:rPr>
          <w:iCs/>
          <w:i/>
        </w:rPr>
        <w:t xml:space="preserve">Word count: 812</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rsf.org" TargetMode="External" /><Relationship Type="http://schemas.openxmlformats.org/officeDocument/2006/relationships/hyperlink" Id="rId25" Target="https://www.cjr.org" TargetMode="External" /><Relationship Type="http://schemas.openxmlformats.org/officeDocument/2006/relationships/hyperlink" Id="rId22" Target="https://www.unesco.org" TargetMode="External" /></Relationships>
</file>

<file path=word/_rels/footnotes.xml.rels><?xml version="1.0" encoding="UTF-8"?><Relationships xmlns="http://schemas.openxmlformats.org/package/2006/relationships"><Relationship Type="http://schemas.openxmlformats.org/officeDocument/2006/relationships/hyperlink" Id="rId20" Target="https://rsf.org" TargetMode="External" /><Relationship Type="http://schemas.openxmlformats.org/officeDocument/2006/relationships/hyperlink" Id="rId25" Target="https://www.cjr.org" TargetMode="External" /><Relationship Type="http://schemas.openxmlformats.org/officeDocument/2006/relationships/hyperlink" Id="rId22" Target="https://www.unesco.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Journalists in Turkey Istanbul</dc:title>
  <dc:creator/>
  <dc:language>en</dc:language>
  <cp:keywords/>
  <dcterms:created xsi:type="dcterms:W3CDTF">2026-07-21T03:36:32Z</dcterms:created>
  <dcterms:modified xsi:type="dcterms:W3CDTF">2026-07-21T03:36:32Z</dcterms:modified>
</cp:coreProperties>
</file>

<file path=docProps/custom.xml><?xml version="1.0" encoding="utf-8"?>
<Properties xmlns="http://schemas.openxmlformats.org/officeDocument/2006/custom-properties" xmlns:vt="http://schemas.openxmlformats.org/officeDocument/2006/docPropsVTypes"/>
</file>