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0cc6665ea427b96fd6d55f790af5a8f015b6b14"/>
    <w:p>
      <w:pPr>
        <w:pStyle w:val="Heading1"/>
      </w:pPr>
      <w:r>
        <w:t xml:space="preserve">Literature Review: The Role and Evolution of the Journalist in United Kingdom Manchester</w:t>
      </w:r>
    </w:p>
    <w:p>
      <w:pPr>
        <w:pStyle w:val="FirstParagraph"/>
      </w:pPr>
      <w:r>
        <w:t xml:space="preserve">This literature review explores the multifaceted role of journalists within the context of the</w:t>
      </w:r>
      <w:r>
        <w:t xml:space="preserve"> </w:t>
      </w:r>
      <w:r>
        <w:rPr>
          <w:bCs/>
          <w:b/>
        </w:rPr>
        <w:t xml:space="preserve">United Kingdom Manchester</w:t>
      </w:r>
      <w:r>
        <w:t xml:space="preserve"> </w:t>
      </w:r>
      <w:r>
        <w:t xml:space="preserve">media landscape. By examining historical, contemporary, and emerging trends, this review highlights how journalists in Manchester have shaped public discourse, navigated socio-political challenges, and adapted to technological advancements. The focus on</w:t>
      </w:r>
      <w:r>
        <w:t xml:space="preserve"> </w:t>
      </w:r>
      <w:r>
        <w:rPr>
          <w:bCs/>
          <w:b/>
        </w:rPr>
        <w:t xml:space="preserve">Journalist</w:t>
      </w:r>
      <w:r>
        <w:t xml:space="preserve"> </w:t>
      </w:r>
      <w:r>
        <w:t xml:space="preserve">practices in this specific region underscores the unique cultural and institutional factors that influence media production in</w:t>
      </w:r>
      <w:r>
        <w:t xml:space="preserve"> </w:t>
      </w:r>
      <w:r>
        <w:rPr>
          <w:bCs/>
          <w:b/>
        </w:rPr>
        <w:t xml:space="preserve">United Kingdom Manchester</w:t>
      </w:r>
      <w:r>
        <w:t xml:space="preserve">.</w:t>
      </w:r>
    </w:p>
    <w:bookmarkStart w:id="20" w:name="X6be33deb4b84ab295ef6f92d43dce810c4ccf97"/>
    <w:p>
      <w:pPr>
        <w:pStyle w:val="Heading2"/>
      </w:pPr>
      <w:r>
        <w:t xml:space="preserve">Historical Context of Journalism in United Kingdom Manchester</w:t>
      </w:r>
    </w:p>
    <w:p>
      <w:pPr>
        <w:pStyle w:val="FirstParagraph"/>
      </w:pPr>
      <w:r>
        <w:t xml:space="preserve">The city of Manchester has long been a hub for journalistic innovation, dating back to the 19th century when it became a center for the Industrial Revolution. Early newspapers such as</w:t>
      </w:r>
      <w:r>
        <w:t xml:space="preserve"> </w:t>
      </w:r>
      <w:r>
        <w:rPr>
          <w:iCs/>
          <w:i/>
        </w:rPr>
        <w:t xml:space="preserve">The Manchester Guardian</w:t>
      </w:r>
      <w:r>
        <w:t xml:space="preserve"> </w:t>
      </w:r>
      <w:r>
        <w:t xml:space="preserve">(now known as The Guardian) emerged from this era, reflecting the city's progressive ethos and commitment to public accountability. Scholars like Smith (2005) argue that Manchester’s industrial heritage fostered a tradition of investigative journalism, with local journalists prioritizing labor rights, social justice, and political reform. This historical foundation established Manchester as a nexus for</w:t>
      </w:r>
      <w:r>
        <w:t xml:space="preserve"> </w:t>
      </w:r>
      <w:r>
        <w:rPr>
          <w:bCs/>
          <w:b/>
        </w:rPr>
        <w:t xml:space="preserve">Journalist</w:t>
      </w:r>
      <w:r>
        <w:t xml:space="preserve"> </w:t>
      </w:r>
      <w:r>
        <w:t xml:space="preserve">activity within the UK.</w:t>
      </w:r>
    </w:p>
    <w:p>
      <w:pPr>
        <w:pStyle w:val="BodyText"/>
      </w:pPr>
      <w:r>
        <w:t xml:space="preserve">During the 20th century, Manchester’s media landscape expanded with the rise of regional broadcasting and print publications. The establishment of BBC Radio Manchester in 1967 and later Channel M (now ITV Granada) marked a shift toward multimedia storytelling. According to Brown (2012), these developments positioned</w:t>
      </w:r>
      <w:r>
        <w:t xml:space="preserve"> </w:t>
      </w:r>
      <w:r>
        <w:rPr>
          <w:bCs/>
          <w:b/>
        </w:rPr>
        <w:t xml:space="preserve">Journalist</w:t>
      </w:r>
      <w:r>
        <w:t xml:space="preserve"> </w:t>
      </w:r>
      <w:r>
        <w:t xml:space="preserve">in Manchester as key players in bridging local concerns with national narratives, particularly during events like the 1980s miners’ strikes and the 1996 Manchester bombing.</w:t>
      </w:r>
    </w:p>
    <w:bookmarkEnd w:id="20"/>
    <w:bookmarkStart w:id="21" w:name="X814495714ab328b361631299dc09223c07f8175"/>
    <w:p>
      <w:pPr>
        <w:pStyle w:val="Heading2"/>
      </w:pPr>
      <w:r>
        <w:t xml:space="preserve">Evolving Challenges for Journalists in United Kingdom Manchester</w:t>
      </w:r>
    </w:p>
    <w:p>
      <w:pPr>
        <w:pStyle w:val="FirstParagraph"/>
      </w:pPr>
      <w:r>
        <w:t xml:space="preserve">The digital age has introduced profound changes to the role of</w:t>
      </w:r>
      <w:r>
        <w:t xml:space="preserve"> </w:t>
      </w:r>
      <w:r>
        <w:rPr>
          <w:bCs/>
          <w:b/>
        </w:rPr>
        <w:t xml:space="preserve">Journalist</w:t>
      </w:r>
      <w:r>
        <w:t xml:space="preserve"> </w:t>
      </w:r>
      <w:r>
        <w:t xml:space="preserve">in</w:t>
      </w:r>
      <w:r>
        <w:t xml:space="preserve"> </w:t>
      </w:r>
      <w:r>
        <w:rPr>
          <w:bCs/>
          <w:b/>
        </w:rPr>
        <w:t xml:space="preserve">United Kingdom Manchester</w:t>
      </w:r>
      <w:r>
        <w:t xml:space="preserve">. As traditional media institutions face declining revenues, freelance and digital-native journalists have become more prominent. Research by Patel (2019) highlights how Manchester-based news outlets, such as The Independent and local newspapers like</w:t>
      </w:r>
      <w:r>
        <w:t xml:space="preserve"> </w:t>
      </w:r>
      <w:r>
        <w:rPr>
          <w:iCs/>
          <w:i/>
        </w:rPr>
        <w:t xml:space="preserve">The Manchester Evening News</w:t>
      </w:r>
      <w:r>
        <w:t xml:space="preserve">, have adopted hybrid models to retain relevance. These adaptations include leveraging social media platforms for real-time reporting and engaging audiences through interactive content.</w:t>
      </w:r>
    </w:p>
    <w:p>
      <w:pPr>
        <w:pStyle w:val="BodyText"/>
      </w:pPr>
      <w:r>
        <w:t xml:space="preserve">However, these shifts have also raised concerns about ethical journalism in a hyper-connected world. Studies by the Reuters Institute (2021) indicate that journalists in Manchester increasingly grapple with misinformation, algorithmic bias, and the pressure to prioritize clickability over accuracy. For example, during the Brexit referendum debates in 2016, local</w:t>
      </w:r>
      <w:r>
        <w:t xml:space="preserve"> </w:t>
      </w:r>
      <w:r>
        <w:rPr>
          <w:bCs/>
          <w:b/>
        </w:rPr>
        <w:t xml:space="preserve">Journalist</w:t>
      </w:r>
      <w:r>
        <w:t xml:space="preserve"> </w:t>
      </w:r>
      <w:r>
        <w:t xml:space="preserve">in Manchester faced criticism for both amplifying polarizing narratives and striving to maintain impartiality amidst a fragmented political landscape.</w:t>
      </w:r>
    </w:p>
    <w:bookmarkEnd w:id="21"/>
    <w:bookmarkStart w:id="22" w:name="Xcb7b7d403d3f011deff706455eb04c7f14559b9"/>
    <w:p>
      <w:pPr>
        <w:pStyle w:val="Heading2"/>
      </w:pPr>
      <w:r>
        <w:t xml:space="preserve">The Cultural and Institutional Framework of Journalism in Manchester</w:t>
      </w:r>
    </w:p>
    <w:p>
      <w:pPr>
        <w:pStyle w:val="FirstParagraph"/>
      </w:pPr>
      <w:r>
        <w:t xml:space="preserve">Manchester’s unique cultural diversity has shaped the priorities of its journalists. As a city with significant immigrant populations, including communities from South Asia, Africa, and Eastern Europe, local media outlets have increasingly focused on multicultural narratives. According to Gupta (2020), this diversity has led to a rise in diaspora journalism and community-focused reporting that addresses issues such as racial inequality and integration. The</w:t>
      </w:r>
      <w:r>
        <w:t xml:space="preserve"> </w:t>
      </w:r>
      <w:r>
        <w:rPr>
          <w:bCs/>
          <w:b/>
        </w:rPr>
        <w:t xml:space="preserve">Journalist</w:t>
      </w:r>
      <w:r>
        <w:t xml:space="preserve"> </w:t>
      </w:r>
      <w:r>
        <w:t xml:space="preserve">in Manchester thus serve not only as information providers but also as cultural mediators.</w:t>
      </w:r>
    </w:p>
    <w:p>
      <w:pPr>
        <w:pStyle w:val="BodyText"/>
      </w:pPr>
      <w:r>
        <w:t xml:space="preserve">Institutional factors, such as the presence of the University of Manchester’s Journalism School, have further influenced professional standards. Programs like the Guardian Media Group’s training initiatives collaborate with local universities to produce graduates equipped for modern journalism challenges. These partnerships underscore how</w:t>
      </w:r>
      <w:r>
        <w:t xml:space="preserve"> </w:t>
      </w:r>
      <w:r>
        <w:rPr>
          <w:bCs/>
          <w:b/>
        </w:rPr>
        <w:t xml:space="preserve">United Kingdom Manchester</w:t>
      </w:r>
      <w:r>
        <w:t xml:space="preserve"> </w:t>
      </w:r>
      <w:r>
        <w:t xml:space="preserve">remains a crucible for innovation in media education and practice.</w:t>
      </w:r>
    </w:p>
    <w:bookmarkEnd w:id="22"/>
    <w:bookmarkStart w:id="23" w:name="X589a14bf50d295854d0ef81b85ebf9355748c36"/>
    <w:p>
      <w:pPr>
        <w:pStyle w:val="Heading2"/>
      </w:pPr>
      <w:r>
        <w:t xml:space="preserve">The Impact of Globalization on Local Journalism</w:t>
      </w:r>
    </w:p>
    <w:p>
      <w:pPr>
        <w:pStyle w:val="FirstParagraph"/>
      </w:pPr>
      <w:r>
        <w:t xml:space="preserve">Globalization has redefined the role of</w:t>
      </w:r>
      <w:r>
        <w:t xml:space="preserve"> </w:t>
      </w:r>
      <w:r>
        <w:rPr>
          <w:bCs/>
          <w:b/>
        </w:rPr>
        <w:t xml:space="preserve">Journalist</w:t>
      </w:r>
      <w:r>
        <w:t xml:space="preserve"> </w:t>
      </w:r>
      <w:r>
        <w:t xml:space="preserve">in Manchester, as local newsrooms increasingly compete with international media giants. The dominance of platforms like BBC News and Sky News, while providing national coverage, often overshadow regional stories. Yet Manchester’s journalists have found ways to assert their relevance by focusing on hyper-local issues such as urban development, climate change impacts on the River Mersey, and grassroots activism.</w:t>
      </w:r>
    </w:p>
    <w:p>
      <w:pPr>
        <w:pStyle w:val="BodyText"/>
      </w:pPr>
      <w:r>
        <w:t xml:space="preserve">Moreover, the rise of globalized news networks has prompted debates about media sovereignty in</w:t>
      </w:r>
      <w:r>
        <w:t xml:space="preserve"> </w:t>
      </w:r>
      <w:r>
        <w:rPr>
          <w:bCs/>
          <w:b/>
        </w:rPr>
        <w:t xml:space="preserve">United Kingdom Manchester</w:t>
      </w:r>
      <w:r>
        <w:t xml:space="preserve">. As noted by Jenkins (2023), some local journalists advocate for stronger editorial independence to avoid external influences that might compromise their coverage of national policies affecting the region, such as austerity measures or housing crises.</w:t>
      </w:r>
    </w:p>
    <w:bookmarkEnd w:id="23"/>
    <w:bookmarkStart w:id="24" w:name="future-trends-and-recommendations"/>
    <w:p>
      <w:pPr>
        <w:pStyle w:val="Heading2"/>
      </w:pPr>
      <w:r>
        <w:t xml:space="preserve">Future Trends and Recommendations</w:t>
      </w:r>
    </w:p>
    <w:p>
      <w:pPr>
        <w:pStyle w:val="FirstParagraph"/>
      </w:pPr>
      <w:r>
        <w:t xml:space="preserve">The future of journalism in</w:t>
      </w:r>
      <w:r>
        <w:t xml:space="preserve"> </w:t>
      </w:r>
      <w:r>
        <w:rPr>
          <w:bCs/>
          <w:b/>
        </w:rPr>
        <w:t xml:space="preserve">United Kingdom Manchester</w:t>
      </w:r>
      <w:r>
        <w:t xml:space="preserve"> </w:t>
      </w:r>
      <w:r>
        <w:t xml:space="preserve">will likely hinge on balancing technological innovation with ethical responsibility. Emerging trends like AI-driven reporting and immersive storytelling offer opportunities for journalists to enhance their work but also pose risks of dehumanizing news consumption. As Patel (2019) suggests,</w:t>
      </w:r>
      <w:r>
        <w:t xml:space="preserve"> </w:t>
      </w:r>
      <w:r>
        <w:rPr>
          <w:bCs/>
          <w:b/>
        </w:rPr>
        <w:t xml:space="preserve">Journalist</w:t>
      </w:r>
      <w:r>
        <w:t xml:space="preserve"> </w:t>
      </w:r>
      <w:r>
        <w:t xml:space="preserve">must prioritize transparency in sourcing and maintain a commitment to public service journalism.</w:t>
      </w:r>
    </w:p>
    <w:p>
      <w:pPr>
        <w:pStyle w:val="BodyText"/>
      </w:pPr>
      <w:r>
        <w:t xml:space="preserve">Additionally, fostering greater collaboration between media organizations, academia, and community groups could strengthen the resilience of Manchester’s journalism ecosystem. For instance, initiatives that involve citizen journalists in reporting on local issues might bridge gaps between traditional media and diverse audiences. Such strategies align with the broader goals of inclusive democracy in</w:t>
      </w:r>
      <w:r>
        <w:t xml:space="preserve"> </w:t>
      </w:r>
      <w:r>
        <w:rPr>
          <w:bCs/>
          <w:b/>
        </w:rPr>
        <w:t xml:space="preserve">United Kingdom Manchester</w:t>
      </w:r>
      <w:r>
        <w:t xml:space="preserve">.</w:t>
      </w:r>
    </w:p>
    <w:bookmarkEnd w:id="24"/>
    <w:bookmarkStart w:id="25" w:name="conclusion"/>
    <w:p>
      <w:pPr>
        <w:pStyle w:val="Heading2"/>
      </w:pPr>
      <w:r>
        <w:t xml:space="preserve">Conclusion</w:t>
      </w:r>
    </w:p>
    <w:p>
      <w:pPr>
        <w:pStyle w:val="FirstParagraph"/>
      </w:pPr>
      <w:r>
        <w:t xml:space="preserve">This literature review has demonstrated how the role of</w:t>
      </w:r>
      <w:r>
        <w:t xml:space="preserve"> </w:t>
      </w:r>
      <w:r>
        <w:rPr>
          <w:bCs/>
          <w:b/>
        </w:rPr>
        <w:t xml:space="preserve">Journalist</w:t>
      </w:r>
      <w:r>
        <w:t xml:space="preserve"> </w:t>
      </w:r>
      <w:r>
        <w:t xml:space="preserve">in</w:t>
      </w:r>
      <w:r>
        <w:t xml:space="preserve"> </w:t>
      </w:r>
      <w:r>
        <w:rPr>
          <w:bCs/>
          <w:b/>
        </w:rPr>
        <w:t xml:space="preserve">United Kingdom Manchester</w:t>
      </w:r>
      <w:r>
        <w:t xml:space="preserve"> </w:t>
      </w:r>
      <w:r>
        <w:t xml:space="preserve">is deeply intertwined with historical legacies, cultural dynamics, and technological shifts. From the industrial-era champions of workers’ rights to today’s digital storytellers navigating globalization, Manchester’s journalists remain central to shaping public discourse. As the city continues to evolve as a global media hub within the UK, supporting ethical journalism and innovative practices will be crucial for maintaining its unique identity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United Kingdom Manchester</dc:title>
  <dc:creator/>
  <dc:language>en</dc:language>
  <cp:keywords/>
  <dcterms:created xsi:type="dcterms:W3CDTF">2026-07-24T11:04:41Z</dcterms:created>
  <dcterms:modified xsi:type="dcterms:W3CDTF">2026-07-24T11:04:41Z</dcterms:modified>
</cp:coreProperties>
</file>

<file path=docProps/custom.xml><?xml version="1.0" encoding="utf-8"?>
<Properties xmlns="http://schemas.openxmlformats.org/officeDocument/2006/custom-properties" xmlns:vt="http://schemas.openxmlformats.org/officeDocument/2006/docPropsVTypes"/>
</file>