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a7c76a39682d9d5ce2f2c113a1b762dc4cada67"/>
    <w:p>
      <w:pPr>
        <w:pStyle w:val="Heading1"/>
      </w:pPr>
      <w:r>
        <w:t xml:space="preserve">Literature Review on the Role of Journalists in Vietnam Ho Chi Minh City</w:t>
      </w:r>
    </w:p>
    <w:p>
      <w:pPr>
        <w:pStyle w:val="FirstParagraph"/>
      </w:pPr>
      <w:r>
        <w:t xml:space="preserve">A comprehensive</w:t>
      </w:r>
      <w:r>
        <w:t xml:space="preserve"> </w:t>
      </w:r>
      <w:r>
        <w:rPr>
          <w:bCs/>
          <w:b/>
        </w:rPr>
        <w:t xml:space="preserve">Literature Review</w:t>
      </w:r>
      <w:r>
        <w:t xml:space="preserve"> </w:t>
      </w:r>
      <w:r>
        <w:t xml:space="preserve">on the role and challenges faced by</w:t>
      </w:r>
      <w:r>
        <w:t xml:space="preserve"> </w:t>
      </w:r>
      <w:r>
        <w:rPr>
          <w:bCs/>
          <w:b/>
        </w:rPr>
        <w:t xml:space="preserve">Journalists</w:t>
      </w:r>
      <w:r>
        <w:t xml:space="preserve"> </w:t>
      </w:r>
      <w:r>
        <w:t xml:space="preserve">in</w:t>
      </w:r>
      <w:r>
        <w:t xml:space="preserve"> </w:t>
      </w:r>
      <w:r>
        <w:rPr>
          <w:bCs/>
          <w:b/>
        </w:rPr>
        <w:t xml:space="preserve">Vietnam Ho Chi Minh City (HCMC)</w:t>
      </w:r>
      <w:r>
        <w:t xml:space="preserve"> </w:t>
      </w:r>
      <w:r>
        <w:t xml:space="preserve">requires an exploration of historical, socio-political, and technological contexts. As Vietnam’s economic and cultural epicenter, HCMC serves as a critical hub for media production, consumption, and innovation. This review synthesizes existing research to highlight the evolving dynamics of journalism in this region while addressing the interplay between state regulations, digital transformation, and journalistic ethics.</w:t>
      </w:r>
    </w:p>
    <w:bookmarkStart w:id="20" w:name="X51845dac23fd12e15d1f3fd300baec6172322cf"/>
    <w:p>
      <w:pPr>
        <w:pStyle w:val="Heading2"/>
      </w:pPr>
      <w:r>
        <w:t xml:space="preserve">1. Historical Context of Journalism in Vietnam</w:t>
      </w:r>
    </w:p>
    <w:p>
      <w:pPr>
        <w:pStyle w:val="FirstParagraph"/>
      </w:pPr>
      <w:r>
        <w:t xml:space="preserve">The roots of modern journalism in Vietnam trace back to colonial and post-colonial periods. However,</w:t>
      </w:r>
      <w:r>
        <w:t xml:space="preserve"> </w:t>
      </w:r>
      <w:r>
        <w:rPr>
          <w:bCs/>
          <w:b/>
        </w:rPr>
        <w:t xml:space="preserve">Vietnam Ho Chi Minh City</w:t>
      </w:r>
      <w:r>
        <w:t xml:space="preserve"> </w:t>
      </w:r>
      <w:r>
        <w:t xml:space="preserve">emerged as a focal point for media development after the reunification of the country in 1975. Studies by Tran (2018) emphasize that HCMC’s media landscape has historically been shaped by state control, with newspapers and broadcast outlets serving as tools for ideological propagation. This framework persists today, though digital platforms have introduced new complexities.</w:t>
      </w:r>
    </w:p>
    <w:p>
      <w:pPr>
        <w:pStyle w:val="BodyText"/>
      </w:pPr>
      <w:r>
        <w:t xml:space="preserve">Research by Nguyen &amp; Le (2020) notes that journalists in HCMC are often required to navigate strict censorship laws while maintaining public interest in reporting. The Communist Party’s influence on media content remains significant, raising questions about the autonomy of</w:t>
      </w:r>
      <w:r>
        <w:t xml:space="preserve"> </w:t>
      </w:r>
      <w:r>
        <w:rPr>
          <w:bCs/>
          <w:b/>
        </w:rPr>
        <w:t xml:space="preserve">Journalists</w:t>
      </w:r>
      <w:r>
        <w:t xml:space="preserve"> </w:t>
      </w:r>
      <w:r>
        <w:t xml:space="preserve">and their ability to critique political or economic issues.</w:t>
      </w:r>
    </w:p>
    <w:bookmarkEnd w:id="20"/>
    <w:bookmarkStart w:id="21" w:name="X123d1dbbd4ad8ed5398a200b08a562efae13c64"/>
    <w:p>
      <w:pPr>
        <w:pStyle w:val="Heading2"/>
      </w:pPr>
      <w:r>
        <w:t xml:space="preserve">2. The Rise of Digital Media and Technological Influence</w:t>
      </w:r>
    </w:p>
    <w:p>
      <w:pPr>
        <w:pStyle w:val="FirstParagraph"/>
      </w:pPr>
      <w:r>
        <w:t xml:space="preserve">The proliferation of digital platforms has transformed journalism in</w:t>
      </w:r>
      <w:r>
        <w:t xml:space="preserve"> </w:t>
      </w:r>
      <w:r>
        <w:rPr>
          <w:bCs/>
          <w:b/>
        </w:rPr>
        <w:t xml:space="preserve">Vietnam Ho Chi Minh City</w:t>
      </w:r>
      <w:r>
        <w:t xml:space="preserve">. According to a 2019 report by the Vietnam National University, over 70% of HCMC residents access news via smartphones or social media. This shift has enabled independent journalists and citizen reporters to bypass traditional state-controlled media, creating a fragmented information ecosystem.</w:t>
      </w:r>
    </w:p>
    <w:p>
      <w:pPr>
        <w:pStyle w:val="BodyText"/>
      </w:pPr>
      <w:r>
        <w:t xml:space="preserve">Studies by Pham (2021) highlight the role of social media platforms like Facebook and Zalo in amplifying grassroots narratives. However, this digital freedom is counterbalanced by government surveillance and the threat of content removal. Journalists in HCMC now operate in a dual environment: adhering to state mandates while leveraging technology to reach wider audiences.</w:t>
      </w:r>
    </w:p>
    <w:bookmarkEnd w:id="21"/>
    <w:bookmarkStart w:id="22" w:name="challenges-faced-by-journalists"/>
    <w:p>
      <w:pPr>
        <w:pStyle w:val="Heading2"/>
      </w:pPr>
      <w:r>
        <w:t xml:space="preserve">3. Challenges Faced by Journalists</w:t>
      </w:r>
    </w:p>
    <w:p>
      <w:pPr>
        <w:pStyle w:val="FirstParagraph"/>
      </w:pPr>
      <w:r>
        <w:rPr>
          <w:bCs/>
          <w:b/>
        </w:rPr>
        <w:t xml:space="preserve">Vietnam Ho Chi Minh City</w:t>
      </w:r>
      <w:r>
        <w:t xml:space="preserve"> </w:t>
      </w:r>
      <w:r>
        <w:t xml:space="preserve">presents unique challenges for</w:t>
      </w:r>
      <w:r>
        <w:t xml:space="preserve"> </w:t>
      </w:r>
      <w:r>
        <w:rPr>
          <w:bCs/>
          <w:b/>
        </w:rPr>
        <w:t xml:space="preserve">Journalists</w:t>
      </w:r>
      <w:r>
        <w:t xml:space="preserve">. Research by Le (2017) identifies three key issues: legal restrictions, economic pressures, and self-censorship. The 2016 Cybersecurity Law, for instance, grants authorities broad powers to monitor online content, deterring journalists from covering sensitive topics such as corruption or human rights.</w:t>
      </w:r>
    </w:p>
    <w:p>
      <w:pPr>
        <w:pStyle w:val="BodyText"/>
      </w:pPr>
      <w:r>
        <w:t xml:space="preserve">Economic factors also play a role. Many media outlets in HCMC rely on state funding or advertisements from government-aligned companies, creating conflicts of interest. A 2020 study by the Asia Press Freedom Network found that 68% of HCMC-based journalists reported pressure to align their reporting with official narratives.</w:t>
      </w:r>
    </w:p>
    <w:p>
      <w:pPr>
        <w:pStyle w:val="BodyText"/>
      </w:pPr>
      <w:r>
        <w:t xml:space="preserve">Self-censorship is another critical issue. Journalists often preemptively avoid controversial topics to protect their careers and families from retaliation. This phenomenon, as noted by Tran &amp; Bui (2019), undermines the core principle of objective journalism in</w:t>
      </w:r>
      <w:r>
        <w:t xml:space="preserve"> </w:t>
      </w:r>
      <w:r>
        <w:rPr>
          <w:bCs/>
          <w:b/>
        </w:rPr>
        <w:t xml:space="preserve">Vietnam Ho Chi Minh City</w:t>
      </w:r>
      <w:r>
        <w:t xml:space="preserve">.</w:t>
      </w:r>
    </w:p>
    <w:bookmarkEnd w:id="22"/>
    <w:bookmarkStart w:id="23" w:name="case-studies-journalism-in-practice"/>
    <w:p>
      <w:pPr>
        <w:pStyle w:val="Heading2"/>
      </w:pPr>
      <w:r>
        <w:t xml:space="preserve">4. Case Studies: Journalism in Practice</w:t>
      </w:r>
    </w:p>
    <w:p>
      <w:pPr>
        <w:pStyle w:val="FirstParagraph"/>
      </w:pPr>
      <w:r>
        <w:t xml:space="preserve">To understand the realities of journalism in HCMC, case studies provide valuable insights. The 2017 investigation by VOA (Voice of America) into land corruption cases in HCMC exemplifies how independent journalists can expose systemic issues despite state interference. However, such efforts often face legal repercussions or professional ostracization.</w:t>
      </w:r>
    </w:p>
    <w:p>
      <w:pPr>
        <w:pStyle w:val="BodyText"/>
      </w:pPr>
      <w:r>
        <w:t xml:space="preserve">Conversely, state-sanctioned media outlets like</w:t>
      </w:r>
      <w:r>
        <w:t xml:space="preserve"> </w:t>
      </w:r>
      <w:r>
        <w:rPr>
          <w:iCs/>
          <w:i/>
        </w:rPr>
        <w:t xml:space="preserve">Vietnam News</w:t>
      </w:r>
      <w:r>
        <w:t xml:space="preserve"> </w:t>
      </w:r>
      <w:r>
        <w:t xml:space="preserve">and</w:t>
      </w:r>
      <w:r>
        <w:t xml:space="preserve"> </w:t>
      </w:r>
      <w:r>
        <w:rPr>
          <w:iCs/>
          <w:i/>
        </w:rPr>
        <w:t xml:space="preserve">VTV9</w:t>
      </w:r>
      <w:r>
        <w:t xml:space="preserve"> </w:t>
      </w:r>
      <w:r>
        <w:t xml:space="preserve">maintain a standardized narrative. Research by Pham (2022) argues that these organizations prioritize stability and national unity over investigative reporting, reflecting the broader priorities of the Communist Party.</w:t>
      </w:r>
    </w:p>
    <w:bookmarkEnd w:id="23"/>
    <w:bookmarkStart w:id="24" w:name="academic-perspectives-on-press-freedom"/>
    <w:p>
      <w:pPr>
        <w:pStyle w:val="Heading2"/>
      </w:pPr>
      <w:r>
        <w:t xml:space="preserve">5. Academic Perspectives on Press Freedom</w:t>
      </w:r>
    </w:p>
    <w:p>
      <w:pPr>
        <w:pStyle w:val="FirstParagraph"/>
      </w:pPr>
      <w:r>
        <w:t xml:space="preserve">The debate over press freedom in</w:t>
      </w:r>
      <w:r>
        <w:t xml:space="preserve"> </w:t>
      </w:r>
      <w:r>
        <w:rPr>
          <w:bCs/>
          <w:b/>
        </w:rPr>
        <w:t xml:space="preserve">Vietnam Ho Chi Minh City</w:t>
      </w:r>
      <w:r>
        <w:t xml:space="preserve"> </w:t>
      </w:r>
      <w:r>
        <w:t xml:space="preserve">is contentious. Scholars like Taylor (2016) critique Vietnam’s media environment as a "soft authoritarian" model, where journalists operate under indirect control rather than overt censorship. This perspective contrasts with studies by Vuong (2021), who highlights the resilience of HCMC’s media workers in adapting to constraints through creative storytelling and international collaborations.</w:t>
      </w:r>
    </w:p>
    <w:p>
      <w:pPr>
        <w:pStyle w:val="BodyText"/>
      </w:pPr>
      <w:r>
        <w:t xml:space="preserve">International organizations such as Reporters Without Borders consistently rank Vietnam low on press freedom indexes, citing threats to journalists and limited access to information. These findings underscore the need for</w:t>
      </w:r>
      <w:r>
        <w:t xml:space="preserve"> </w:t>
      </w:r>
      <w:r>
        <w:rPr>
          <w:bCs/>
          <w:b/>
        </w:rPr>
        <w:t xml:space="preserve">Literature Review</w:t>
      </w:r>
      <w:r>
        <w:t xml:space="preserve">s that contextualize local challenges within global frameworks.</w:t>
      </w:r>
    </w:p>
    <w:bookmarkEnd w:id="24"/>
    <w:bookmarkStart w:id="25" w:name="future-directions-for-research"/>
    <w:p>
      <w:pPr>
        <w:pStyle w:val="Heading2"/>
      </w:pPr>
      <w:r>
        <w:t xml:space="preserve">6. Future Directions for Research</w:t>
      </w:r>
    </w:p>
    <w:p>
      <w:pPr>
        <w:pStyle w:val="FirstParagraph"/>
      </w:pPr>
      <w:r>
        <w:t xml:space="preserve">Gaps in existing research include longitudinal studies on how younger generations of</w:t>
      </w:r>
      <w:r>
        <w:t xml:space="preserve"> </w:t>
      </w:r>
      <w:r>
        <w:rPr>
          <w:bCs/>
          <w:b/>
        </w:rPr>
        <w:t xml:space="preserve">Journalists</w:t>
      </w:r>
      <w:r>
        <w:t xml:space="preserve"> </w:t>
      </w:r>
      <w:r>
        <w:t xml:space="preserve">in HCMC perceive their role amid digital transformation. Additionally, more comparative analyses between HCMC and other Vietnamese cities (e.g., Hanoi) could provide deeper insights into regional variations.</w:t>
      </w:r>
    </w:p>
    <w:p>
      <w:pPr>
        <w:pStyle w:val="BodyText"/>
      </w:pPr>
      <w:r>
        <w:t xml:space="preserve">The impact of AI-driven journalism and algorithmic curation on news consumption in</w:t>
      </w:r>
      <w:r>
        <w:t xml:space="preserve"> </w:t>
      </w:r>
      <w:r>
        <w:rPr>
          <w:bCs/>
          <w:b/>
        </w:rPr>
        <w:t xml:space="preserve">Vietnam Ho Chi Minh City</w:t>
      </w:r>
      <w:r>
        <w:t xml:space="preserve"> </w:t>
      </w:r>
      <w:r>
        <w:t xml:space="preserve">remains underexplored. Future studies should also examine the role of diaspora communities in shaping media narratives or advocating for press reform.</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challenges and innovations facing</w:t>
      </w:r>
      <w:r>
        <w:t xml:space="preserve"> </w:t>
      </w:r>
      <w:r>
        <w:rPr>
          <w:bCs/>
          <w:b/>
        </w:rPr>
        <w:t xml:space="preserve">Journalists</w:t>
      </w:r>
      <w:r>
        <w:t xml:space="preserve"> </w:t>
      </w:r>
      <w:r>
        <w:t xml:space="preserve">in</w:t>
      </w:r>
      <w:r>
        <w:t xml:space="preserve"> </w:t>
      </w:r>
      <w:r>
        <w:rPr>
          <w:bCs/>
          <w:b/>
        </w:rPr>
        <w:t xml:space="preserve">Vietnam Ho Chi Minh City</w:t>
      </w:r>
      <w:r>
        <w:t xml:space="preserve">. While state control and digital constraints persist, the resilience of local media practitioners offers hope for gradual change. As HCMC continues to evolve as a global hub, its journalism landscape will remain a vital area of study for understanding the interplay between power, technology, and public discourse.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Vietnam Ho Chi Minh City</dc:title>
  <dc:creator/>
  <dc:language>en</dc:language>
  <cp:keywords/>
  <dcterms:created xsi:type="dcterms:W3CDTF">2026-07-24T18:53:13Z</dcterms:created>
  <dcterms:modified xsi:type="dcterms:W3CDTF">2026-07-24T18:53:13Z</dcterms:modified>
</cp:coreProperties>
</file>

<file path=docProps/custom.xml><?xml version="1.0" encoding="utf-8"?>
<Properties xmlns="http://schemas.openxmlformats.org/officeDocument/2006/custom-properties" xmlns:vt="http://schemas.openxmlformats.org/officeDocument/2006/docPropsVTypes"/>
</file>