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Judge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76aa7e49048670c2d5103a448b98ef650a68681"/>
    <w:p>
      <w:pPr>
        <w:pStyle w:val="Heading1"/>
      </w:pPr>
      <w:r>
        <w:t xml:space="preserve">Literature Review: The Role and Challenges of the Judge in Algeria (Algiers)</w:t>
      </w:r>
    </w:p>
    <w:p>
      <w:pPr>
        <w:pStyle w:val="FirstParagraph"/>
      </w:pPr>
      <w:r>
        <w:t xml:space="preserve">This literature review explores the role, evolution, and contemporary challenges faced by judges within the judicial system of Algeria, specifically focusing on the capital city of Algiers. The study examines how historical, political, and legal frameworks have shaped judicial practices in Algiers while addressing critical debates about judicial independence, reform efforts, and societal expectations. As an essential pillar of justice in a country with a complex legal heritage—blending French civil law traditions and Islamic jurisprudence—the role of the judge in Algeria is both symbolic and functional.</w:t>
      </w:r>
    </w:p>
    <w:bookmarkStart w:id="20" w:name="X29c8e5057fead1fec97a4460078d049c801d637"/>
    <w:p>
      <w:pPr>
        <w:pStyle w:val="Heading2"/>
      </w:pPr>
      <w:r>
        <w:t xml:space="preserve">1. Historical Context of the Judiciary in Algeria</w:t>
      </w:r>
    </w:p>
    <w:p>
      <w:pPr>
        <w:pStyle w:val="FirstParagraph"/>
      </w:pPr>
      <w:r>
        <w:t xml:space="preserve">The Algerian judiciary system, including its judicial institutions in Algiers, has been deeply influenced by colonial history. During French colonial rule (1830–1962), Algeria was governed under a hybrid legal framework that incorporated French civil law alongside indigenous Islamic and customary laws. Post-independence, the Algerian government sought to establish a sovereign legal identity, yet remnants of the French system persist in administrative procedures and court structures.</w:t>
      </w:r>
    </w:p>
    <w:p>
      <w:pPr>
        <w:pStyle w:val="BodyText"/>
      </w:pPr>
      <w:r>
        <w:t xml:space="preserve">Algiers, as the political and economic heart of Algeria, has historically housed key judicial institutions such as the Court of Cassation (the highest appellate court) and specialized tribunals. The literature highlights how these institutions have evolved to balance national sovereignty with international legal standards, including adherence to human rights conventions.</w:t>
      </w:r>
    </w:p>
    <w:bookmarkEnd w:id="20"/>
    <w:bookmarkStart w:id="21" w:name="X0c65f9857a43204cdc69f9e7446ae10fb7471e8"/>
    <w:p>
      <w:pPr>
        <w:pStyle w:val="Heading2"/>
      </w:pPr>
      <w:r>
        <w:t xml:space="preserve">2. Legal Framework and Judicial Role in Algiers</w:t>
      </w:r>
    </w:p>
    <w:p>
      <w:pPr>
        <w:pStyle w:val="FirstParagraph"/>
      </w:pPr>
      <w:r>
        <w:t xml:space="preserve">In Algeria, judges are constitutionally mandated to uphold the law, interpret legal texts, and ensure justice through impartial rulings. The Code of Judicial Organization (1963) outlines their duties, emphasizing judicial independence while subjecting them to administrative oversight by the Ministry of Justice. In Algiers, this duality has led to recurring debates about whether judges can truly operate without political interference.</w:t>
      </w:r>
    </w:p>
    <w:p>
      <w:pPr>
        <w:pStyle w:val="BodyText"/>
      </w:pPr>
      <w:r>
        <w:t xml:space="preserve">The literature underscores that judges in Algiers often navigate a unique legal landscape: civil and criminal cases are adjudicated under the Civil Code and Penal Code, respectively, while Islamic jurisprudence (Sharia) governs personal status issues such as marriage, inheritance, and family matters. This dual system has generated tensions between secular legal principles and religious norms.</w:t>
      </w:r>
    </w:p>
    <w:bookmarkEnd w:id="21"/>
    <w:bookmarkStart w:id="22" w:name="challenges-facing-judges-in-algiers"/>
    <w:p>
      <w:pPr>
        <w:pStyle w:val="Heading2"/>
      </w:pPr>
      <w:r>
        <w:t xml:space="preserve">3. Challenges Facing Judges in Algiers</w:t>
      </w:r>
    </w:p>
    <w:p>
      <w:pPr>
        <w:pStyle w:val="FirstParagraph"/>
      </w:pPr>
      <w:r>
        <w:t xml:space="preserve">Several scholarly works highlight systemic challenges that impede the effectiveness of judges in Algeria, particularly in Algiers. These include:</w:t>
      </w:r>
    </w:p>
    <w:p>
      <w:pPr>
        <w:numPr>
          <w:ilvl w:val="0"/>
          <w:numId w:val="1001"/>
        </w:numPr>
        <w:pStyle w:val="Compact"/>
      </w:pPr>
      <w:r>
        <w:rPr>
          <w:bCs/>
          <w:b/>
        </w:rPr>
        <w:t xml:space="preserve">Political Interference:</w:t>
      </w:r>
      <w:r>
        <w:t xml:space="preserve"> </w:t>
      </w:r>
      <w:r>
        <w:t xml:space="preserve">Concerns about executive overreach have been documented, with critics arguing that high-profile cases are sometimes influenced by political agendas.</w:t>
      </w:r>
    </w:p>
    <w:p>
      <w:pPr>
        <w:numPr>
          <w:ilvl w:val="0"/>
          <w:numId w:val="1001"/>
        </w:numPr>
        <w:pStyle w:val="Compact"/>
      </w:pPr>
      <w:r>
        <w:rPr>
          <w:bCs/>
          <w:b/>
        </w:rPr>
        <w:t xml:space="preserve">Court Overload and Resources:</w:t>
      </w:r>
      <w:r>
        <w:t xml:space="preserve"> </w:t>
      </w:r>
      <w:r>
        <w:t xml:space="preserve">A shortage of judicial personnel and infrastructure in Algiers has led to prolonged case backlogs, undermining public confidence in the judiciary.</w:t>
      </w:r>
    </w:p>
    <w:p>
      <w:pPr>
        <w:numPr>
          <w:ilvl w:val="0"/>
          <w:numId w:val="1001"/>
        </w:numPr>
        <w:pStyle w:val="Compact"/>
      </w:pPr>
      <w:r>
        <w:rPr>
          <w:bCs/>
          <w:b/>
        </w:rPr>
        <w:t xml:space="preserve">Corruption:</w:t>
      </w:r>
      <w:r>
        <w:t xml:space="preserve"> </w:t>
      </w:r>
      <w:r>
        <w:t xml:space="preserve">Studies by international organizations have flagged corruption risks within the Algerian legal system, including bribery and undue influence on judicial outcomes.</w:t>
      </w:r>
    </w:p>
    <w:p>
      <w:pPr>
        <w:numPr>
          <w:ilvl w:val="0"/>
          <w:numId w:val="1001"/>
        </w:numPr>
        <w:pStyle w:val="Compact"/>
      </w:pPr>
      <w:r>
        <w:rPr>
          <w:bCs/>
          <w:b/>
        </w:rPr>
        <w:t xml:space="preserve">Bias and Discrimination:</w:t>
      </w:r>
      <w:r>
        <w:t xml:space="preserve"> </w:t>
      </w:r>
      <w:r>
        <w:t xml:space="preserve">Research indicates that judges in Algiers may face implicit biases related to socioeconomic status, ethnicity, or political affiliation, affecting equitable justice delivery.</w:t>
      </w:r>
    </w:p>
    <w:bookmarkEnd w:id="22"/>
    <w:bookmarkStart w:id="23" w:name="X7d8a960c59875d0fe14caf791b8adaff57276e4"/>
    <w:p>
      <w:pPr>
        <w:pStyle w:val="Heading2"/>
      </w:pPr>
      <w:r>
        <w:t xml:space="preserve">4. Judicial Independence and Reform Initiatives</w:t>
      </w:r>
    </w:p>
    <w:p>
      <w:pPr>
        <w:pStyle w:val="FirstParagraph"/>
      </w:pPr>
      <w:r>
        <w:t xml:space="preserve">Judicial independence remains a contentious issue in Algeria’s legal discourse. While the Constitution of 1976 (amended in 1989 and 1996) theoretically guarantees judges autonomy, practical implementation has been inconsistent. Literature on this topic often cites the lack of tenure security and limited budgetary autonomy for judicial institutions as barriers to independence.</w:t>
      </w:r>
    </w:p>
    <w:p>
      <w:pPr>
        <w:pStyle w:val="BodyText"/>
      </w:pPr>
      <w:r>
        <w:t xml:space="preserve">Recent years have seen calls for reform, particularly from civil society organizations and legal scholars in Algiers. Proposals include establishing a Judicial Council with greater oversight powers, enhancing transparency in case management, and integrating modern technology (e.g., e-filing systems) to reduce bureaucratic delays. However, these initiatives have faced resistance from entrenched political actors.</w:t>
      </w:r>
    </w:p>
    <w:bookmarkEnd w:id="23"/>
    <w:bookmarkStart w:id="24" w:name="X1ae0c5100fc69fdeb1b9057271ea1fe5fb01a76"/>
    <w:p>
      <w:pPr>
        <w:pStyle w:val="Heading2"/>
      </w:pPr>
      <w:r>
        <w:t xml:space="preserve">5. Comparative Perspectives on the Algerian Judge</w:t>
      </w:r>
    </w:p>
    <w:p>
      <w:pPr>
        <w:pStyle w:val="FirstParagraph"/>
      </w:pPr>
      <w:r>
        <w:t xml:space="preserve">Comparative analyses of judicial systems in North Africa and Europe frequently position Algeria’s judiciary between two extremes: the highly centralized model of France and the more pluralistic systems of neighboring countries like Morocco or Tunisia. In Algiers, judges must reconcile these influences while addressing unique local dynamics such as urbanization, migration flows, and social inequality.</w:t>
      </w:r>
    </w:p>
    <w:p>
      <w:pPr>
        <w:pStyle w:val="BodyText"/>
      </w:pPr>
      <w:r>
        <w:t xml:space="preserve">Studies have also drawn parallels between Algeria’s judicial challenges and those in other post-colonial states, where legal systems grapple with the legacy of colonialism and the demand for modernization. However, Algeria’s distinct Islamic legal heritage adds another layer of complexity to judicial interpretation in Algiers.</w:t>
      </w:r>
    </w:p>
    <w:bookmarkEnd w:id="24"/>
    <w:bookmarkStart w:id="25" w:name="X763d55e80cff4c0721666aa69ffe53758e4c10c"/>
    <w:p>
      <w:pPr>
        <w:pStyle w:val="Heading2"/>
      </w:pPr>
      <w:r>
        <w:t xml:space="preserve">6. Case Studies: Judicial Practices in Algiers</w:t>
      </w:r>
    </w:p>
    <w:p>
      <w:pPr>
        <w:pStyle w:val="FirstParagraph"/>
      </w:pPr>
      <w:r>
        <w:t xml:space="preserve">A review of case law from Algiers’ courts reveals patterns that reflect both the strengths and weaknesses of the judiciary. For instance:</w:t>
      </w:r>
    </w:p>
    <w:p>
      <w:pPr>
        <w:numPr>
          <w:ilvl w:val="0"/>
          <w:numId w:val="1002"/>
        </w:numPr>
        <w:pStyle w:val="Compact"/>
      </w:pPr>
      <w:r>
        <w:rPr>
          <w:bCs/>
          <w:b/>
        </w:rPr>
        <w:t xml:space="preserve">Criminal Justice:</w:t>
      </w:r>
      <w:r>
        <w:t xml:space="preserve"> </w:t>
      </w:r>
      <w:r>
        <w:t xml:space="preserve">High-profile cases involving political dissent have been scrutinized for procedural irregularities, raising questions about due process.</w:t>
      </w:r>
    </w:p>
    <w:p>
      <w:pPr>
        <w:numPr>
          <w:ilvl w:val="0"/>
          <w:numId w:val="1002"/>
        </w:numPr>
        <w:pStyle w:val="Compact"/>
      </w:pPr>
      <w:r>
        <w:rPr>
          <w:bCs/>
          <w:b/>
        </w:rPr>
        <w:t xml:space="preserve">Family Law:</w:t>
      </w:r>
      <w:r>
        <w:t xml:space="preserve"> </w:t>
      </w:r>
      <w:r>
        <w:t xml:space="preserve">Sharia courts in Algiers occasionally face criticism for gender bias, particularly in rulings on divorce or child custody.</w:t>
      </w:r>
    </w:p>
    <w:p>
      <w:pPr>
        <w:numPr>
          <w:ilvl w:val="0"/>
          <w:numId w:val="1002"/>
        </w:numPr>
        <w:pStyle w:val="Compact"/>
      </w:pPr>
      <w:r>
        <w:rPr>
          <w:bCs/>
          <w:b/>
        </w:rPr>
        <w:t xml:space="preserve">Economic Disputes:</w:t>
      </w:r>
      <w:r>
        <w:t xml:space="preserve"> </w:t>
      </w:r>
      <w:r>
        <w:t xml:space="preserve">Commercial courts have struggled with enforcing contracts and protecting intellectual property, affecting foreign investment in Algiers.</w:t>
      </w:r>
    </w:p>
    <w:p>
      <w:pPr>
        <w:pStyle w:val="FirstParagraph"/>
      </w:pPr>
      <w:r>
        <w:t xml:space="preserve">These examples illustrate how judges in Algiers must balance legal mandates with societal expectations, often navigating competing pressures from public opinion, religious institutions, and political authorities.</w:t>
      </w:r>
    </w:p>
    <w:bookmarkEnd w:id="25"/>
    <w:bookmarkStart w:id="26" w:name="conclusion"/>
    <w:p>
      <w:pPr>
        <w:pStyle w:val="Heading2"/>
      </w:pPr>
      <w:r>
        <w:t xml:space="preserve">7. Conclusion</w:t>
      </w:r>
    </w:p>
    <w:p>
      <w:pPr>
        <w:pStyle w:val="FirstParagraph"/>
      </w:pPr>
      <w:r>
        <w:t xml:space="preserve">The literature on judges in Algeria’s capital city of Algiers presents a nuanced picture of a judiciary caught between tradition and modernity, autonomy and control. While the legal framework provides a foundation for judicial authority, systemic challenges—such as corruption, resource constraints, and political interference—continue to undermine its efficacy. For Algeria to achieve equitable justice in Algiers and beyond, sustained reforms are needed to insulate the judiciary from external pressures while enhancing transparency and public trust.</w:t>
      </w:r>
    </w:p>
    <w:p>
      <w:pPr>
        <w:pStyle w:val="BodyText"/>
      </w:pPr>
      <w:r>
        <w:t xml:space="preserve">Future research should focus on empirical studies of judicial behavior in specific cases, comparative analyses with other North African judiciaries, and evaluations of recent reform efforts. By centering on the role of the judge in Algiers, this literature review underscores the critical need to reconcile Algeria’s legal heritage with contemporary demands for justice and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Judge in Algeria Algiers</dc:title>
  <dc:creator/>
  <dc:language>en</dc:language>
  <cp:keywords/>
  <dcterms:created xsi:type="dcterms:W3CDTF">2026-07-23T10:01:38Z</dcterms:created>
  <dcterms:modified xsi:type="dcterms:W3CDTF">2026-07-23T10:01:38Z</dcterms:modified>
</cp:coreProperties>
</file>

<file path=docProps/custom.xml><?xml version="1.0" encoding="utf-8"?>
<Properties xmlns="http://schemas.openxmlformats.org/officeDocument/2006/custom-properties" xmlns:vt="http://schemas.openxmlformats.org/officeDocument/2006/docPropsVTypes"/>
</file>