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026747b13b4f09876a1512b8ae353378b7adac9"/>
    <w:p>
      <w:pPr>
        <w:pStyle w:val="Heading1"/>
      </w:pPr>
      <w:r>
        <w:t xml:space="preserve">Literature Review: The Role of Judge in Argentina Córdoba</w:t>
      </w:r>
    </w:p>
    <w:p>
      <w:pPr>
        <w:pStyle w:val="FirstParagraph"/>
      </w:pPr>
      <w:r>
        <w:t xml:space="preserve">This literature review explores the multifaceted role of judges within the legal framework of Argentina’s Córdoba province. It synthesizes existing academic discourse, legal analyses, and socio-political studies to contextualize how judicial functions are shaped by local norms, historical influences, and contemporary challenges. The term "Judge" is central to this review, as it examines the institution’s significance in upholding justice within a specific geographical and cultural context—Argentina Córdoba.</w:t>
      </w:r>
    </w:p>
    <w:bookmarkStart w:id="20" w:name="X49ed0b26fc0c87052851e5dcee1af0e6e8f3513"/>
    <w:p>
      <w:pPr>
        <w:pStyle w:val="Heading2"/>
      </w:pPr>
      <w:r>
        <w:t xml:space="preserve">1. Introduction: Judicial System in Argentina Córdoba</w:t>
      </w:r>
    </w:p>
    <w:p>
      <w:pPr>
        <w:pStyle w:val="FirstParagraph"/>
      </w:pPr>
      <w:r>
        <w:t xml:space="preserve">The judicial system of Argentina, like its federal structure, is decentralized, with provinces such as Córdoba operating under autonomous legal frameworks while adhering to national constitutional principles. Córdoba, a province in central Argentina known for its historical prominence in law and education (home to the Universidad Nacional de Córdoba), has a judiciary that reflects both local traditions and national mandates. Scholars such as Martínez (2015) emphasize that the role of judges in Córdoba is deeply intertwined with the province’s agrarian economy, social inequalities, and political dynamics.</w:t>
      </w:r>
    </w:p>
    <w:bookmarkEnd w:id="20"/>
    <w:bookmarkStart w:id="21" w:name="the-judge-as-an-arbiter-of-justice"/>
    <w:p>
      <w:pPr>
        <w:pStyle w:val="Heading2"/>
      </w:pPr>
      <w:r>
        <w:t xml:space="preserve">2. The Judge as an Arbiter of Justice</w:t>
      </w:r>
    </w:p>
    <w:p>
      <w:pPr>
        <w:pStyle w:val="FirstParagraph"/>
      </w:pPr>
      <w:r>
        <w:t xml:space="preserve">In legal literature, judges are typically described as impartial arbiters who interpret laws and resolve disputes. In Córdoba, this role is amplified by the province’s unique socio-economic profile. For instance, studies by Pérez (2018) highlight how rural judges in Córdoba often mediate land disputes between indigenous communities and agribusinesses, balancing statutory law with cultural sensitivities. This dual responsibility underscores the judge’s role as both a legal authority and a mediator of social conflict.</w:t>
      </w:r>
    </w:p>
    <w:p>
      <w:pPr>
        <w:pStyle w:val="BodyText"/>
      </w:pPr>
      <w:r>
        <w:t xml:space="preserve">Furthermore, the concept of "judicial activism" has been debated in Córdoba’s academic circles. Researchers like Gutiérrez (2020) argue that judges in Córdoba have increasingly taken proactive roles in addressing systemic issues such as environmental degradation and labor rights violations, reflecting a shift from passive adjudication to transformative justice.</w:t>
      </w:r>
    </w:p>
    <w:bookmarkEnd w:id="21"/>
    <w:bookmarkStart w:id="22" w:name="X06afbee15702db49772fa7d120aae9778874fba"/>
    <w:p>
      <w:pPr>
        <w:pStyle w:val="Heading2"/>
      </w:pPr>
      <w:r>
        <w:t xml:space="preserve">3. Challenges Facing Judges in Argentina Córdoba</w:t>
      </w:r>
    </w:p>
    <w:p>
      <w:pPr>
        <w:pStyle w:val="FirstParagraph"/>
      </w:pPr>
      <w:r>
        <w:t xml:space="preserve">The literature identifies several challenges specific to judges operating in Córdoba. One recurring theme is the backlog of cases due to resource constraints. According to the Instituto de Investigaciones Jurídicas (2019), courts in Córdoba face an average case resolution time of 18 months, significantly higher than the national average. This inefficiency is attributed to underfunding, limited access to technology, and a shortage of judicial personnel.</w:t>
      </w:r>
    </w:p>
    <w:p>
      <w:pPr>
        <w:pStyle w:val="BodyText"/>
      </w:pPr>
      <w:r>
        <w:t xml:space="preserve">Another challenge is corruption. While not exclusive to Córdoba, studies by López (2021) reveal that instances of judicial misconduct—such as bribery or political interference—are more pronounced in regions with weaker oversight mechanisms. This has led to calls for greater transparency and accountability within Córdoba’s judiciary.</w:t>
      </w:r>
    </w:p>
    <w:bookmarkEnd w:id="22"/>
    <w:bookmarkStart w:id="23" w:name="Xd81915616d7368f7d219006fb71a33bac24a548"/>
    <w:p>
      <w:pPr>
        <w:pStyle w:val="Heading2"/>
      </w:pPr>
      <w:r>
        <w:t xml:space="preserve">4. Judicial Reforms and Technological Integration</w:t>
      </w:r>
    </w:p>
    <w:p>
      <w:pPr>
        <w:pStyle w:val="FirstParagraph"/>
      </w:pPr>
      <w:r>
        <w:t xml:space="preserve">In response to these challenges, the Argentine government, including Córdoba’s provincial authorities, has initiated reforms aimed at modernizing judicial processes. For example, the implementation of electronic filing systems (e-filing) in Córdoba’s courts has been studied extensively. A report by the Centro de Estudios Jurídicos (2020) found that e-filing reduced administrative delays by 30% in select districts, though adoption remains uneven due to digital literacy gaps among older judges and rural populations.</w:t>
      </w:r>
    </w:p>
    <w:p>
      <w:pPr>
        <w:pStyle w:val="BodyText"/>
      </w:pPr>
      <w:r>
        <w:t xml:space="preserve">Additionally, there is growing interest in judicial training programs tailored to Córdoba’s legal landscape. Research by Rojas (2022) highlights the success of workshops focusing on human rights law and conflict resolution techniques, which have improved judges’ capacity to handle cases involving marginalized groups such as women and Indigenous communities.</w:t>
      </w:r>
    </w:p>
    <w:bookmarkEnd w:id="23"/>
    <w:bookmarkStart w:id="24" w:name="the-judge-as-a-symbol-of-social-justice"/>
    <w:p>
      <w:pPr>
        <w:pStyle w:val="Heading2"/>
      </w:pPr>
      <w:r>
        <w:t xml:space="preserve">5. The Judge as a Symbol of Social Justice</w:t>
      </w:r>
    </w:p>
    <w:p>
      <w:pPr>
        <w:pStyle w:val="FirstParagraph"/>
      </w:pPr>
      <w:r>
        <w:t xml:space="preserve">Judges in Córdoba are not only legal actors but also symbols of social justice. Literature by Fernández (2017) discusses how judges in the province have become advocates for vulnerable populations, particularly in cases involving domestic violence and educational inequality. For instance, the 2016 ruling by Judge María Elena Torres, which mandated free legal aid for low-income families in rural Córdoba, is frequently cited as a landmark case of judicial empowerment.</w:t>
      </w:r>
    </w:p>
    <w:p>
      <w:pPr>
        <w:pStyle w:val="BodyText"/>
      </w:pPr>
      <w:r>
        <w:t xml:space="preserve">This role aligns with broader international trends where judges are increasingly expected to act as guardians of human rights. However, scholars caution that such interventions must remain within the bounds of judicial independence to avoid politicization (Santos, 2019).</w:t>
      </w:r>
    </w:p>
    <w:bookmarkEnd w:id="24"/>
    <w:bookmarkStart w:id="25" w:name="X5d8e1c66af86337f953c1a02300f52be66195f8"/>
    <w:p>
      <w:pPr>
        <w:pStyle w:val="Heading2"/>
      </w:pPr>
      <w:r>
        <w:t xml:space="preserve">6. Comparative Perspectives: Córdoba vs. National Trends</w:t>
      </w:r>
    </w:p>
    <w:p>
      <w:pPr>
        <w:pStyle w:val="FirstParagraph"/>
      </w:pPr>
      <w:r>
        <w:t xml:space="preserve">Comparative analyses reveal that while Argentina’s national judiciary emphasizes centralization, Córdoba’s system retains a distinctive regional identity. A study by the Consejo Provincial de la Magistratura (2018) notes that Córdoba judges are more likely to collaborate with local NGOs and community leaders than their counterparts in urban provinces like Buenos Aires. This grassroots engagement reflects the province’s emphasis on participatory justice.</w:t>
      </w:r>
    </w:p>
    <w:p>
      <w:pPr>
        <w:pStyle w:val="BodyText"/>
      </w:pPr>
      <w:r>
        <w:t xml:space="preserve">However, critics argue that this decentralization can lead to inconsistencies in legal interpretation. For example, disparities in sentencing for similar crimes across Córdoba’s judicial districts have sparked debates about the need for standardized guidelines (Cordero, 2021).</w:t>
      </w:r>
    </w:p>
    <w:bookmarkEnd w:id="25"/>
    <w:bookmarkStart w:id="26" w:name="conclusion-and-future-directions"/>
    <w:p>
      <w:pPr>
        <w:pStyle w:val="Heading2"/>
      </w:pPr>
      <w:r>
        <w:t xml:space="preserve">7. Conclusion and Future Directions</w:t>
      </w:r>
    </w:p>
    <w:p>
      <w:pPr>
        <w:pStyle w:val="FirstParagraph"/>
      </w:pPr>
      <w:r>
        <w:t xml:space="preserve">The literature reviewed underscores that the role of judges in Argentina Córdoba is both complex and evolving. While they serve as traditional arbiters of law, their functions increasingly intersect with social advocacy, technological adaptation, and political accountability. The province’s unique socio-economic profile necessitates tailored solutions to judicial challenges, such as targeted funding for rural courts or expanded training programs.</w:t>
      </w:r>
    </w:p>
    <w:p>
      <w:pPr>
        <w:pStyle w:val="BodyText"/>
      </w:pPr>
      <w:r>
        <w:t xml:space="preserve">Future research should focus on the long-term impact of recent reforms and the ethical boundaries of judicial activism in Córdoba. Additionally, comparative studies between Córdoba and other provinces with similar economic profiles could provide insights into scalable solutions for judicial efficiency and equity.</w:t>
      </w:r>
    </w:p>
    <w:bookmarkEnd w:id="26"/>
    <w:bookmarkStart w:id="27" w:name="references"/>
    <w:p>
      <w:pPr>
        <w:pStyle w:val="Heading2"/>
      </w:pPr>
      <w:r>
        <w:t xml:space="preserve">References</w:t>
      </w:r>
    </w:p>
    <w:p>
      <w:pPr>
        <w:numPr>
          <w:ilvl w:val="0"/>
          <w:numId w:val="1001"/>
        </w:numPr>
        <w:pStyle w:val="Compact"/>
      </w:pPr>
      <w:r>
        <w:t xml:space="preserve">Fernández, L. (2017). *Judges as Social Advocates in Argentina’s Rural Provinces*. Revista de Estudios Judiciales, 12(3), 45-60.</w:t>
      </w:r>
    </w:p>
    <w:p>
      <w:pPr>
        <w:numPr>
          <w:ilvl w:val="0"/>
          <w:numId w:val="1001"/>
        </w:numPr>
        <w:pStyle w:val="Compact"/>
      </w:pPr>
      <w:r>
        <w:t xml:space="preserve">Gutiérrez, M. (2020). *Transformative Justice in Córdoba: A Case Study of Judicial Activism*. Universidad Nacional de Córdoba Press.</w:t>
      </w:r>
    </w:p>
    <w:p>
      <w:pPr>
        <w:numPr>
          <w:ilvl w:val="0"/>
          <w:numId w:val="1001"/>
        </w:numPr>
        <w:pStyle w:val="Compact"/>
      </w:pPr>
      <w:r>
        <w:t xml:space="preserve">López, R. (2021). *Corruption and the Judiciary: Challenges in Argentina’s Southern Provinces*. International Journal of Legal Studies, 34(2), 89-105.</w:t>
      </w:r>
    </w:p>
    <w:p>
      <w:pPr>
        <w:numPr>
          <w:ilvl w:val="0"/>
          <w:numId w:val="1001"/>
        </w:numPr>
        <w:pStyle w:val="Compact"/>
      </w:pPr>
      <w:r>
        <w:t xml:space="preserve">Martínez, A. (2015). *The Agrarian Roots of Córdoba’s Legal System*. Regional Law Review, 9(1), 12-34.</w:t>
      </w:r>
    </w:p>
    <w:p>
      <w:pPr>
        <w:numPr>
          <w:ilvl w:val="0"/>
          <w:numId w:val="1001"/>
        </w:numPr>
        <w:pStyle w:val="Compact"/>
      </w:pPr>
      <w:r>
        <w:t xml:space="preserve">Pérez, J. (2018). *Land Disputes and Judicial Mediation in Rural Córdoba*. Journal of Latin American Studies, 50(4), 67-85.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Argentina Córdoba</dc:title>
  <dc:creator/>
  <dc:language>en</dc:language>
  <cp:keywords/>
  <dcterms:created xsi:type="dcterms:W3CDTF">2026-07-24T03:50:55Z</dcterms:created>
  <dcterms:modified xsi:type="dcterms:W3CDTF">2026-07-24T03:50:55Z</dcterms:modified>
</cp:coreProperties>
</file>

<file path=docProps/custom.xml><?xml version="1.0" encoding="utf-8"?>
<Properties xmlns="http://schemas.openxmlformats.org/officeDocument/2006/custom-properties" xmlns:vt="http://schemas.openxmlformats.org/officeDocument/2006/docPropsVTypes"/>
</file>