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59b3e01520cd73b6326bda18d012e03eacdaf0b"/>
    <w:p>
      <w:pPr>
        <w:pStyle w:val="Heading1"/>
      </w:pPr>
      <w:r>
        <w:t xml:space="preserve">Literature Review: The Role of the Judge in Brazil's Rio de Janeiro</w:t>
      </w:r>
    </w:p>
    <w:p>
      <w:pPr>
        <w:pStyle w:val="FirstParagraph"/>
      </w:pPr>
      <w:r>
        <w:t xml:space="preserve">This Literature Review explores the evolving role of the judge within Brazil’s legal system, with a specific focus on the state of Rio de Janeiro. Given the unique socio-political landscape of this region, understanding judicial dynamics is critical to addressing systemic challenges such as corruption, inequality, and access to justice. The interplay between institutional frameworks and local realities in Rio de Janeiro highlights the complexities faced by judges navigating both national legal norms and regional peculiarities.</w:t>
      </w:r>
    </w:p>
    <w:bookmarkStart w:id="20" w:name="X83c6ede6d9616032e2be05577102e98e4761849"/>
    <w:p>
      <w:pPr>
        <w:pStyle w:val="Heading2"/>
      </w:pPr>
      <w:r>
        <w:t xml:space="preserve">Historical Context of the Judiciary in Brazil</w:t>
      </w:r>
    </w:p>
    <w:p>
      <w:pPr>
        <w:pStyle w:val="FirstParagraph"/>
      </w:pPr>
      <w:r>
        <w:t xml:space="preserve">The Brazilian judicial system traces its roots to colonial-era structures influenced by Portuguese legal traditions. Over time, it has evolved into a federal model characterized by a division of powers and constitutional safeguards. However, Rio de Janeiro has historically occupied a central role in shaping national jurisprudence, given its status as the former capital of Brazil (1763–1960) and its continued prominence in economic and political affairs.</w:t>
      </w:r>
    </w:p>
    <w:p>
      <w:pPr>
        <w:pStyle w:val="BodyText"/>
      </w:pPr>
      <w:r>
        <w:t xml:space="preserve">Academic literature underscores how the judiciary in Rio de Janeiro has been shaped by cycles of reform and resistance. For instance, scholars like Silva (2018) argue that the post-2002 democratic era saw a gradual professionalization of judges, yet systemic issues such as political interference and bureaucratic inefficiency persist. This duality is particularly evident in cases involving organized crime networks in favelas or high-profile corruption trials linked to state actors.</w:t>
      </w:r>
    </w:p>
    <w:bookmarkEnd w:id="20"/>
    <w:bookmarkStart w:id="21" w:name="X7dae250c0268aa57cf1978840e88f41fc53acce"/>
    <w:p>
      <w:pPr>
        <w:pStyle w:val="Heading2"/>
      </w:pPr>
      <w:r>
        <w:t xml:space="preserve">Challenges Facing Judges in Rio de Janeiro</w:t>
      </w:r>
    </w:p>
    <w:p>
      <w:pPr>
        <w:pStyle w:val="FirstParagraph"/>
      </w:pPr>
      <w:r>
        <w:t xml:space="preserve">Judges operating within Rio de Janeiro’s legal framework encounter multifaceted challenges, including overcrowded courts, limited resources, and the influence of powerful interest groups. A 2019 study by the</w:t>
      </w:r>
      <w:r>
        <w:t xml:space="preserve"> </w:t>
      </w:r>
      <w:r>
        <w:rPr>
          <w:iCs/>
          <w:i/>
        </w:rPr>
        <w:t xml:space="preserve">Pontifical Catholic University of Rio de Janeiro</w:t>
      </w:r>
      <w:r>
        <w:t xml:space="preserve"> </w:t>
      </w:r>
      <w:r>
        <w:t xml:space="preserve">revealed that 78% of judges in the state reported chronic delays in case processing due to underfunding and administrative bottlenecks. This backlog disproportionately affects marginalized communities, exacerbating existing inequalities.</w:t>
      </w:r>
    </w:p>
    <w:p>
      <w:pPr>
        <w:pStyle w:val="BodyText"/>
      </w:pPr>
      <w:r>
        <w:t xml:space="preserve">Corruption has also emerged as a critical challenge for judges. The</w:t>
      </w:r>
      <w:r>
        <w:t xml:space="preserve"> </w:t>
      </w:r>
      <w:r>
        <w:rPr>
          <w:iCs/>
          <w:i/>
        </w:rPr>
        <w:t xml:space="preserve">Operação Lava Jato</w:t>
      </w:r>
      <w:r>
        <w:t xml:space="preserve"> </w:t>
      </w:r>
      <w:r>
        <w:t xml:space="preserve">(Car Wash) investigation, which began in 2014, exposed deep-rooted ties between politicians and business elites in Rio’s port and construction sectors. While the judiciary played a pivotal role in prosecuting these cases, it also faced accusations of politicization. As noted by Ferreira (2021), “The judge’s neutrality is frequently tested when high-profile cases intersect with local power structures.”</w:t>
      </w:r>
    </w:p>
    <w:p>
      <w:pPr>
        <w:pStyle w:val="BodyText"/>
      </w:pPr>
      <w:r>
        <w:t xml:space="preserve">Moreover, judges in Rio de Janeiro must contend with the social and economic realities of a region marked by stark contrasts. The coexistence of affluent neighborhoods and sprawling favelas creates a legal landscape where access to justice is uneven. Research by the</w:t>
      </w:r>
      <w:r>
        <w:t xml:space="preserve"> </w:t>
      </w:r>
      <w:r>
        <w:rPr>
          <w:iCs/>
          <w:i/>
        </w:rPr>
        <w:t xml:space="preserve">Center for Human Rights at UERJ</w:t>
      </w:r>
      <w:r>
        <w:t xml:space="preserve"> </w:t>
      </w:r>
      <w:r>
        <w:t xml:space="preserve">(2020) highlights how judges in peripheral areas often lack adequate infrastructure, leading to procedural inefficiencies and eroded public trust.</w:t>
      </w:r>
    </w:p>
    <w:bookmarkEnd w:id="21"/>
    <w:bookmarkStart w:id="22" w:name="judicial-reforms-and-their-impact"/>
    <w:p>
      <w:pPr>
        <w:pStyle w:val="Heading2"/>
      </w:pPr>
      <w:r>
        <w:t xml:space="preserve">Judicial Reforms and Their Impact</w:t>
      </w:r>
    </w:p>
    <w:p>
      <w:pPr>
        <w:pStyle w:val="FirstParagraph"/>
      </w:pPr>
      <w:r>
        <w:t xml:space="preserve">In response to these challenges, several judicial reforms have been proposed or implemented in Rio de Janeiro. For example, the introduction of</w:t>
      </w:r>
      <w:r>
        <w:t xml:space="preserve"> </w:t>
      </w:r>
      <w:r>
        <w:rPr>
          <w:iCs/>
          <w:i/>
        </w:rPr>
        <w:t xml:space="preserve">e-Courts</w:t>
      </w:r>
      <w:r>
        <w:t xml:space="preserve"> </w:t>
      </w:r>
      <w:r>
        <w:t xml:space="preserve">(digital case management systems) aimed to streamline processes and reduce delays. According to a 2021 report by the</w:t>
      </w:r>
      <w:r>
        <w:t xml:space="preserve"> </w:t>
      </w:r>
      <w:r>
        <w:rPr>
          <w:iCs/>
          <w:i/>
        </w:rPr>
        <w:t xml:space="preserve">Brazilian Institute of Justice Reform</w:t>
      </w:r>
      <w:r>
        <w:t xml:space="preserve">, these initiatives reduced average trial durations by 15% in municipal courts. However, critics argue that such reforms remain insufficient without addressing deeper issues like underfunding and bureaucratic inertia.</w:t>
      </w:r>
    </w:p>
    <w:p>
      <w:pPr>
        <w:pStyle w:val="BodyText"/>
      </w:pPr>
      <w:r>
        <w:t xml:space="preserve">Another key reform has been the expansion of community mediation programs to resolve minor disputes outside formal courts. This approach, championed by judges like Dr. João da Silva in 2019, seeks to alleviate court congestion while fostering closer ties between the judiciary and local communities. However, its long-term success depends on sustained political will and public engagement.</w:t>
      </w:r>
    </w:p>
    <w:bookmarkEnd w:id="22"/>
    <w:bookmarkStart w:id="23" w:name="judicial-ethics-and-public-perception"/>
    <w:p>
      <w:pPr>
        <w:pStyle w:val="Heading2"/>
      </w:pPr>
      <w:r>
        <w:t xml:space="preserve">Judicial Ethics and Public Perception</w:t>
      </w:r>
    </w:p>
    <w:p>
      <w:pPr>
        <w:pStyle w:val="FirstParagraph"/>
      </w:pPr>
      <w:r>
        <w:t xml:space="preserve">The ethical conduct of judges in Rio de Janeiro is a subject of ongoing debate. While the Brazilian Code of Judicial Conduct mandates impartiality, cases involving corruption or judicial misconduct have eroded public confidence. A 2020 survey by</w:t>
      </w:r>
      <w:r>
        <w:t xml:space="preserve"> </w:t>
      </w:r>
      <w:r>
        <w:rPr>
          <w:iCs/>
          <w:i/>
        </w:rPr>
        <w:t xml:space="preserve">Datafolha</w:t>
      </w:r>
      <w:r>
        <w:t xml:space="preserve"> </w:t>
      </w:r>
      <w:r>
        <w:t xml:space="preserve">found that only 43% of Rio residents trust the judiciary, compared to 56% nationwide. This disparity reflects localized concerns about judicial accountability in a region historically associated with political and criminal elites.</w:t>
      </w:r>
    </w:p>
    <w:p>
      <w:pPr>
        <w:pStyle w:val="BodyText"/>
      </w:pPr>
      <w:r>
        <w:t xml:space="preserve">Judicial transparency initiatives, such as public access to court proceedings and mandatory disclosure of asset declarations, have been introduced to address these concerns. However, enforcement remains inconsistent. As highlighted by Mendes (2022), “The judge’s role as a guardian of justice is only as strong as the institutional safeguards that support it.”</w:t>
      </w:r>
    </w:p>
    <w:bookmarkEnd w:id="23"/>
    <w:bookmarkStart w:id="24" w:name="conclusion-and-future-directions"/>
    <w:p>
      <w:pPr>
        <w:pStyle w:val="Heading2"/>
      </w:pPr>
      <w:r>
        <w:t xml:space="preserve">Conclusion and Future Directions</w:t>
      </w:r>
    </w:p>
    <w:p>
      <w:pPr>
        <w:pStyle w:val="FirstParagraph"/>
      </w:pPr>
      <w:r>
        <w:t xml:space="preserve">This Literature Review underscores the pivotal yet complex role of judges in Brazil’s Rio de Janeiro. While judicial reforms and technological innovations offer promising avenues for improving efficiency, systemic challenges such as corruption, inequality, and resource constraints require sustained attention. Future research should explore how interdisciplinary approaches—combining legal studies with sociology or economics—can inform more effective solutions tailored to Rio’s unique context.</w:t>
      </w:r>
    </w:p>
    <w:p>
      <w:pPr>
        <w:pStyle w:val="BodyText"/>
      </w:pPr>
      <w:r>
        <w:t xml:space="preserve">As Brazil continues its journey toward consolidating democracy and the rule of law, the judiciary in Rio de Janeiro will remain a critical actor. By addressing both institutional and societal barriers, judges can better fulfill their mandate to uphold justice in one of Latin America’s most dynamic yet challenging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Brazil's Rio de Janeiro</dc:title>
  <dc:creator/>
  <cp:keywords/>
  <dcterms:created xsi:type="dcterms:W3CDTF">2026-07-24T04:56:40Z</dcterms:created>
  <dcterms:modified xsi:type="dcterms:W3CDTF">2026-07-24T04:56:40Z</dcterms:modified>
</cp:coreProperties>
</file>

<file path=docProps/custom.xml><?xml version="1.0" encoding="utf-8"?>
<Properties xmlns="http://schemas.openxmlformats.org/officeDocument/2006/custom-properties" xmlns:vt="http://schemas.openxmlformats.org/officeDocument/2006/docPropsVTypes"/>
</file>