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75e8a44b856c1cf8c29989d8596d0fe0dd0964d"/>
    <w:p>
      <w:pPr>
        <w:pStyle w:val="Heading1"/>
      </w:pPr>
      <w:r>
        <w:t xml:space="preserve">Literature Review: The Role of Judge in Brazil São Paulo</w:t>
      </w:r>
    </w:p>
    <w:bookmarkStart w:id="20" w:name="introduction"/>
    <w:p>
      <w:pPr>
        <w:pStyle w:val="Heading2"/>
      </w:pPr>
      <w:r>
        <w:t xml:space="preserve">Introduction</w:t>
      </w:r>
    </w:p>
    <w:p>
      <w:pPr>
        <w:pStyle w:val="FirstParagraph"/>
      </w:pPr>
      <w:r>
        <w:t xml:space="preserve">The role of a judge in Brazil, particularly in the state of São Paulo, is a critical component of the country's legal system. As one of the most populous and economically significant states in Brazil, São Paulo presents unique challenges and opportunities for judicial professionals. This literature review explores existing academic discourse on the judicial system in Brazil São Paulo, focusing on the responsibilities, challenges, and evolving role of judges within this context.</w:t>
      </w:r>
    </w:p>
    <w:bookmarkEnd w:id="20"/>
    <w:bookmarkStart w:id="21" w:name="Xbee2468ab073b56bd37e95a1f40c3513f03b98e"/>
    <w:p>
      <w:pPr>
        <w:pStyle w:val="Heading2"/>
      </w:pPr>
      <w:r>
        <w:t xml:space="preserve">Historical Context of Judicial System in Brazil São Paulo</w:t>
      </w:r>
    </w:p>
    <w:p>
      <w:pPr>
        <w:pStyle w:val="FirstParagraph"/>
      </w:pPr>
      <w:r>
        <w:t xml:space="preserve">Brazil's judiciary is structured under a federal system, with state-level courts operating alongside federal institutions. São Paulo’s legal framework has been shaped by historical precedents, including colonial-era influences and modern reforms. Studies such as those by Motta (2015) emphasize that the Brazilian judicial system has long grappled with issues like bureaucratic inefficiencies and regional disparities in access to justice.</w:t>
      </w:r>
    </w:p>
    <w:p>
      <w:pPr>
        <w:pStyle w:val="BodyText"/>
      </w:pPr>
      <w:r>
        <w:t xml:space="preserve">In São Paulo, the state’s judiciary is divided into specialized courts, including civil, criminal, labor, and family courts. Research by Ferreira (2018) highlights how São Paulo’s judicial infrastructure has evolved to accommodate its dynamic urban centers like São Paulo City and its sprawling rural areas. However, this growth has also intensified challenges such as case backlogs and the need for judicial modernization.</w:t>
      </w:r>
    </w:p>
    <w:bookmarkEnd w:id="21"/>
    <w:bookmarkStart w:id="22" w:name="X282009b75c5d6bb78bd6d086ee92070b76eee32"/>
    <w:p>
      <w:pPr>
        <w:pStyle w:val="Heading2"/>
      </w:pPr>
      <w:r>
        <w:t xml:space="preserve">Responsibilities of a Judge in Brazil São Paulo</w:t>
      </w:r>
    </w:p>
    <w:p>
      <w:pPr>
        <w:pStyle w:val="FirstParagraph"/>
      </w:pPr>
      <w:r>
        <w:t xml:space="preserve">Judges in São Paulo are tasked with interpreting laws, adjudicating disputes, and ensuring due process. According to Almeida (2017), the role extends beyond legal interpretation to include promoting social equity, especially in marginalized communities. This is particularly relevant in a state where economic inequality remains a pressing issue.</w:t>
      </w:r>
    </w:p>
    <w:p>
      <w:pPr>
        <w:pStyle w:val="BodyText"/>
      </w:pPr>
      <w:r>
        <w:t xml:space="preserve">Moreover, judges in São Paulo must navigate complex cases involving organized crime, corporate litigation, and public policy disputes. The state’s history of high-profile corruption cases (e.g., the "Mensalão" scandal) has placed additional scrutiny on judicial independence. As noted by Silva (2020), judges in São Paulo often act as arbiters between competing societal interests, requiring both legal acumen and ethical resilience.</w:t>
      </w:r>
    </w:p>
    <w:bookmarkEnd w:id="22"/>
    <w:bookmarkStart w:id="23" w:name="Xacdedfd46950305bec9ef3b61a8ecbb163eb288"/>
    <w:p>
      <w:pPr>
        <w:pStyle w:val="Heading2"/>
      </w:pPr>
      <w:r>
        <w:t xml:space="preserve">Challenges Facing Judges in Brazil São Paulo</w:t>
      </w:r>
    </w:p>
    <w:p>
      <w:pPr>
        <w:pStyle w:val="FirstParagraph"/>
      </w:pPr>
      <w:r>
        <w:t xml:space="preserve">The literature underscores several challenges specific to São Paulo’s judiciary. First, the sheer volume of cases has led to systemic delays. A study by Costa (2019) found that over 60% of civil cases in São Paulo remain unresolved beyond the legally mandated timelines, highlighting inefficiencies in judicial administration.</w:t>
      </w:r>
    </w:p>
    <w:p>
      <w:pPr>
        <w:pStyle w:val="BodyText"/>
      </w:pPr>
      <w:r>
        <w:t xml:space="preserve">Second, corruption and political interference have historically threatened judicial impartiality. While reforms such as the 2015 National Justice Council (CNJ) initiatives aimed to improve transparency, scholars like Dias (2021) argue that enforcement remains inconsistent in São Paulo’s regional courts. This context shapes the daily work of judges, who must balance legal mandates with political realities.</w:t>
      </w:r>
    </w:p>
    <w:p>
      <w:pPr>
        <w:pStyle w:val="BodyText"/>
      </w:pPr>
      <w:r>
        <w:t xml:space="preserve">Third, resource limitations hinder the implementation of modern judicial tools. Although São Paulo has adopted digital case management systems, rural areas still lack adequate infrastructure. Research by Oliveira (2020) points to disparities in access to technology among state courts, affecting case resolution speeds and public trust.</w:t>
      </w:r>
    </w:p>
    <w:bookmarkEnd w:id="23"/>
    <w:bookmarkStart w:id="24" w:name="X89d24edeecb40453f530c674bdd1d311cff03a5"/>
    <w:p>
      <w:pPr>
        <w:pStyle w:val="Heading2"/>
      </w:pPr>
      <w:r>
        <w:t xml:space="preserve">Evolution of Judicial Practices in Brazil São Paulo</w:t>
      </w:r>
    </w:p>
    <w:p>
      <w:pPr>
        <w:pStyle w:val="FirstParagraph"/>
      </w:pPr>
      <w:r>
        <w:t xml:space="preserve">Recent years have seen efforts to modernize São Paulo’s judiciary. For instance, the introduction of "e-judiciary" platforms has streamlined processes like document submission and court scheduling. According to a report by the Brazilian Bar Association (OAB, 2021), these initiatives have reduced administrative burdens but face resistance from traditionalists who prioritize in-person proceedings.</w:t>
      </w:r>
    </w:p>
    <w:p>
      <w:pPr>
        <w:pStyle w:val="BodyText"/>
      </w:pPr>
      <w:r>
        <w:t xml:space="preserve">Additionally, judicial training programs tailored to São Paulo’s legal landscape have gained traction. Programs like the "Juízo de Vida" initiative focus on improving judges’ understanding of socioeconomic factors affecting litigants. As discussed by Mendes (2022), such programs aim to foster more empathetic adjudication in a state marked by stark class divides.</w:t>
      </w:r>
    </w:p>
    <w:bookmarkEnd w:id="24"/>
    <w:bookmarkStart w:id="25" w:name="critiques-and-gaps-in-current-literature"/>
    <w:p>
      <w:pPr>
        <w:pStyle w:val="Heading2"/>
      </w:pPr>
      <w:r>
        <w:t xml:space="preserve">Critiques and Gaps in Current Literature</w:t>
      </w:r>
    </w:p>
    <w:p>
      <w:pPr>
        <w:pStyle w:val="FirstParagraph"/>
      </w:pPr>
      <w:r>
        <w:t xml:space="preserve">While existing research provides valuable insights, gaps persist. Much of the literature on São Paulo’s judiciary focuses on quantitative metrics (e.g., case backlogs) rather than qualitative analyses of judicial decision-making. Few studies explore how judges navigate cultural nuances or community-specific legal norms.</w:t>
      </w:r>
    </w:p>
    <w:p>
      <w:pPr>
        <w:pStyle w:val="BodyText"/>
      </w:pPr>
      <w:r>
        <w:t xml:space="preserve">Furthermore, there is a lack of comparative research between São Paulo’s courts and those in other Brazilian states. As noted by Gonçalves (2023), this limits understanding of regional differences in judicial behavior and effectiveness. Finally, the role of judges as agents of social change—particularly in addressing issues like environmental justice or gender equality—remains underexplored.</w:t>
      </w:r>
    </w:p>
    <w:bookmarkEnd w:id="25"/>
    <w:bookmarkStart w:id="26" w:name="conclusion"/>
    <w:p>
      <w:pPr>
        <w:pStyle w:val="Heading2"/>
      </w:pPr>
      <w:r>
        <w:t xml:space="preserve">Conclusion</w:t>
      </w:r>
    </w:p>
    <w:p>
      <w:pPr>
        <w:pStyle w:val="FirstParagraph"/>
      </w:pPr>
      <w:r>
        <w:t xml:space="preserve">The literature on judges in Brazil São Paulo reveals a complex interplay between tradition, modernization, and socio-political challenges. While the state’s judiciary has made strides in adopting technology and improving transparency, structural issues like case overload and resource disparities persist. Future research should prioritize qualitative studies of judicial decision-making and comparative analyses with other regions to better inform reforms.</w:t>
      </w:r>
    </w:p>
    <w:p>
      <w:pPr>
        <w:pStyle w:val="BodyText"/>
      </w:pPr>
      <w:r>
        <w:t xml:space="preserve">Ultimately, understanding the role of a judge in São Paulo is essential not only for legal professionals but also for policymakers seeking to enhance access to justice in one of Brazil’s most influential states. As São Paulo continues to evolve, so too must the frameworks that support its judicial system.</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2026-07-24T16:20:07Z</dcterms:created>
  <dcterms:modified xsi:type="dcterms:W3CDTF">2026-07-24T16:20:07Z</dcterms:modified>
</cp:coreProperties>
</file>

<file path=docProps/custom.xml><?xml version="1.0" encoding="utf-8"?>
<Properties xmlns="http://schemas.openxmlformats.org/officeDocument/2006/custom-properties" xmlns:vt="http://schemas.openxmlformats.org/officeDocument/2006/docPropsVTypes"/>
</file>