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2326c6dc454113ed06046e16497c102c3b8d7e2"/>
    <w:p>
      <w:pPr>
        <w:pStyle w:val="Heading1"/>
      </w:pPr>
      <w:r>
        <w:t xml:space="preserve">Literature Review: The Role of the Judge in DR Congo Kinshasa</w:t>
      </w:r>
    </w:p>
    <w:p>
      <w:pPr>
        <w:pStyle w:val="FirstParagraph"/>
      </w:pPr>
      <w:r>
        <w:t xml:space="preserve">A comprehensive literature review on the role and challenges faced by judges in the Democratic Republic of Congo (DRC), specifically within Kinshasa, is essential for understanding the dynamics of judicial systems in post-conflict environments. This review synthesizes existing academic, legal, and policy-related studies to highlight key themes such as judicial independence, institutional challenges, human rights enforcement, and the socio-political context shaping the work of judges in Kinshasa.</w:t>
      </w:r>
    </w:p>
    <w:bookmarkStart w:id="20" w:name="X643a0e132c692c2fdd74527d555f3877e6ca8f5"/>
    <w:p>
      <w:pPr>
        <w:pStyle w:val="Heading2"/>
      </w:pPr>
      <w:r>
        <w:t xml:space="preserve">1. Historical Context of Judicial Systems in DR Congo</w:t>
      </w:r>
    </w:p>
    <w:p>
      <w:pPr>
        <w:pStyle w:val="FirstParagraph"/>
      </w:pPr>
      <w:r>
        <w:t xml:space="preserve">The judicial system in the DRC has long been shaped by colonial legacies, political instability, and systemic corruption. As noted by scholars like Sverre J. Aarstad (2019), the legal framework inherited from Belgium’s colonial rule prioritized centralized authority, which has hindered the development of a fair and impartial judiciary. In Kinshasa—the capital and largest city of DR Congo—this legacy is compounded by decades of conflict, including the First and Second Congo Wars (1996–2003), which left the legal infrastructure in disrepair. Studies such as those by Thomas D. Hauke (2017) emphasize that judges in Kinshasa often operate under a lack of resources, political interference, and a culture of impunity.</w:t>
      </w:r>
    </w:p>
    <w:bookmarkEnd w:id="20"/>
    <w:bookmarkStart w:id="21" w:name="challenges-facing-judges-in-kinshasa"/>
    <w:p>
      <w:pPr>
        <w:pStyle w:val="Heading2"/>
      </w:pPr>
      <w:r>
        <w:t xml:space="preserve">2. Challenges Facing Judges in Kinshasa</w:t>
      </w:r>
    </w:p>
    <w:p>
      <w:pPr>
        <w:pStyle w:val="FirstParagraph"/>
      </w:pPr>
      <w:r>
        <w:t xml:space="preserve">The literature on DR Congo’s judiciary frequently identifies systemic challenges that undermine the effectiveness of judges. According to the International Crisis Group (2018), corruption within the Ministry of Justice has led to arbitrary appointments and dismissals of judges, eroding public trust. Additionally, judicial independence is often compromised by executive overreach, as highlighted by Human Rights Watch (2020). In Kinshasa, these issues are exacerbated by overcrowded courts and a shortage of trained legal professionals. A report by the African Commission on Human and Peoples’ Rights (ACHPR) underscores that judges in urban centers like Kinshasa face immense pressure to align decisions with political agendas, rather than uphold the rule of law.</w:t>
      </w:r>
    </w:p>
    <w:bookmarkEnd w:id="21"/>
    <w:bookmarkStart w:id="22" w:name="X841a7ea8b7278c22ed9f07aa56da89d2907c165"/>
    <w:p>
      <w:pPr>
        <w:pStyle w:val="Heading2"/>
      </w:pPr>
      <w:r>
        <w:t xml:space="preserve">3. The Role of Judges in Human Rights Enforcement</w:t>
      </w:r>
    </w:p>
    <w:p>
      <w:pPr>
        <w:pStyle w:val="FirstParagraph"/>
      </w:pPr>
      <w:r>
        <w:t xml:space="preserve">Judges in Kinshasa play a critical role in addressing human rights violations, particularly in post-conflict reconciliation. Research by Anneke van Woudenberg (2016) highlights the importance of judicial mechanisms such as the International Criminal Court (ICC) and domestic tribunals in holding perpetrators accountable for crimes like genocide and war crimes. However, local judges often lack the capacity to enforce these principles due to limited resources and fear of retaliation. A study by Laura van Waas (2015) further notes that while international courts have made strides in prosecuting high-profile cases, local judges remain under-equipped to address systemic human rights abuses, especially in marginalized communities.</w:t>
      </w:r>
    </w:p>
    <w:bookmarkEnd w:id="22"/>
    <w:bookmarkStart w:id="23" w:name="Xeed0ab55089c7133f2c24ea008fc44cf0ea4e5d"/>
    <w:p>
      <w:pPr>
        <w:pStyle w:val="Heading2"/>
      </w:pPr>
      <w:r>
        <w:t xml:space="preserve">4. Judicial Reforms and Institutional Capacity Building</w:t>
      </w:r>
    </w:p>
    <w:p>
      <w:pPr>
        <w:pStyle w:val="FirstParagraph"/>
      </w:pPr>
      <w:r>
        <w:t xml:space="preserve">In recent years, efforts to reform the judiciary in DR Congo have gained traction. The 2016 Judicial Reform Law aimed to improve transparency and independence by restructuring the Court of Cassation and introducing merit-based appointments. However, as analyzed by David M. Kriesberg (2019), implementation has been inconsistent due to political resistance and a lack of funding for training programs. In Kinshasa, initiatives like the African Union’s Justice Project have sought to strengthen judicial capacity through workshops and digital legal aid platforms. These efforts are critical in empowering judges to navigate complex cases while adhering to international human rights standards.</w:t>
      </w:r>
    </w:p>
    <w:bookmarkEnd w:id="23"/>
    <w:bookmarkStart w:id="24" w:name="X6cd8eaf1f9e2a49f708bc2b6add8ebe625c5eb6"/>
    <w:p>
      <w:pPr>
        <w:pStyle w:val="Heading2"/>
      </w:pPr>
      <w:r>
        <w:t xml:space="preserve">5. Comparative Perspectives: DR Congo vs. Other African Jurisdictions</w:t>
      </w:r>
    </w:p>
    <w:p>
      <w:pPr>
        <w:pStyle w:val="FirstParagraph"/>
      </w:pPr>
      <w:r>
        <w:t xml:space="preserve">Comparative studies often draw contrasts between the DRC’s judiciary and other African nations. For instance, a 2018 report by the World Bank compares judicial performance across sub-Saharan Africa, noting that countries like Ghana and Kenya have made significant progress in reducing case backlogs through technology-driven reforms. In contrast, DR Congo lags behind due to its fragile institutional framework. As observed by Michael A. Williams (2021), judges in Kinshasa face unique challenges such as ethnic tensions and a lack of inter-agency cooperation, which are less prevalent in more stable regions.</w:t>
      </w:r>
    </w:p>
    <w:bookmarkEnd w:id="24"/>
    <w:bookmarkStart w:id="25" w:name="X609a2f29c4fbc39e0893cdd493e7bec6cb1f7d7"/>
    <w:p>
      <w:pPr>
        <w:pStyle w:val="Heading2"/>
      </w:pPr>
      <w:r>
        <w:t xml:space="preserve">6. The Impact of Judges on Justice Delivery in Kinshasa</w:t>
      </w:r>
    </w:p>
    <w:p>
      <w:pPr>
        <w:pStyle w:val="FirstParagraph"/>
      </w:pPr>
      <w:r>
        <w:t xml:space="preserve">The work of individual judges directly influences justice delivery in Kinshasa. Research by Jean-Pierre Bemba (2017) emphasizes that judges who demonstrate integrity and adherence to procedural fairness can act as catalysts for trust in the legal system. Conversely, corrupt or biased judges contribute to a cycle of injustice, particularly affecting vulnerable groups like women and LGBTQ+ communities. A 2020 study by the Center for Human Rights and Global Justice (CHRGJ) highlights that gender-based violence cases in Kinshasa often receive inadequate attention due to judicial apathy and cultural norms.</w:t>
      </w:r>
    </w:p>
    <w:bookmarkEnd w:id="25"/>
    <w:bookmarkStart w:id="26" w:name="Xd6ca26e28427c12098f787f1f298aac3490ae1e"/>
    <w:p>
      <w:pPr>
        <w:pStyle w:val="Heading2"/>
      </w:pPr>
      <w:r>
        <w:t xml:space="preserve">7. Future Directions for Research on DR Congo’s Judiciary</w:t>
      </w:r>
    </w:p>
    <w:p>
      <w:pPr>
        <w:pStyle w:val="FirstParagraph"/>
      </w:pPr>
      <w:r>
        <w:t xml:space="preserve">While existing literature provides a robust foundation, gaps remain. Future studies should explore the intersection of technology and judicial efficiency in Kinshasa, such as the use of e-courts or AI-driven case management systems. Additionally, more research is needed on how judges balance international legal standards with local customary laws. Scholars like Beatrice Kibe (2022) have called for interdisciplinary approaches that integrate socio-economic factors into judicial reform strategies.</w:t>
      </w:r>
    </w:p>
    <w:bookmarkEnd w:id="26"/>
    <w:bookmarkStart w:id="27" w:name="conclusion"/>
    <w:p>
      <w:pPr>
        <w:pStyle w:val="Heading2"/>
      </w:pPr>
      <w:r>
        <w:t xml:space="preserve">Conclusion</w:t>
      </w:r>
    </w:p>
    <w:p>
      <w:pPr>
        <w:pStyle w:val="FirstParagraph"/>
      </w:pPr>
      <w:r>
        <w:t xml:space="preserve">The role of the judge in DR Congo Kinshasa is a multifaceted issue shaped by historical, political, and socio-economic factors. While challenges such as corruption and institutional weakness persist, ongoing reforms and international support offer hope for progress. A deeper understanding of these dynamics is crucial for shaping policies that empower judges to deliver justice effectively in one of Africa’s most complex legal environments.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Judge in DR Congo Kinshasa</dc:title>
  <dc:creator/>
  <dc:language>en</dc:language>
  <cp:keywords/>
  <dcterms:created xsi:type="dcterms:W3CDTF">2026-07-23T09:45:07Z</dcterms:created>
  <dcterms:modified xsi:type="dcterms:W3CDTF">2026-07-23T09:45:07Z</dcterms:modified>
</cp:coreProperties>
</file>

<file path=docProps/custom.xml><?xml version="1.0" encoding="utf-8"?>
<Properties xmlns="http://schemas.openxmlformats.org/officeDocument/2006/custom-properties" xmlns:vt="http://schemas.openxmlformats.org/officeDocument/2006/docPropsVTypes"/>
</file>