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e8d1467bf55bf65b0eb3b16790b349345be3fc9"/>
    <w:p>
      <w:pPr>
        <w:pStyle w:val="Heading1"/>
      </w:pPr>
      <w:r>
        <w:t xml:space="preserve">Literature Review: The Role of the Judge in France, Specifically in Marseille</w:t>
      </w:r>
    </w:p>
    <w:p>
      <w:pPr>
        <w:pStyle w:val="FirstParagraph"/>
      </w:pPr>
      <w:r>
        <w:rPr>
          <w:bCs/>
          <w:b/>
        </w:rPr>
        <w:t xml:space="preserve">Introduction:</w:t>
      </w:r>
      <w:r>
        <w:t xml:space="preserve"> </w:t>
      </w:r>
      <w:r>
        <w:t xml:space="preserve">This literature review explores the concept of a judge within the legal framework of France, with a specific focus on Marseille. As a major city in southern France, Marseille is not only an economic and cultural hub but also a complex jurisdiction where the judiciary plays a critical role in maintaining social order, upholding laws, and addressing unique challenges such as organized crime, immigration issues, and administrative burdens. This review synthesizes existing academic discourse to analyze how the role of a judge in France intersects with local conditions in Marseille.</w:t>
      </w:r>
    </w:p>
    <w:bookmarkStart w:id="20" w:name="Xec5f82290029b22899be6effaab662969228179"/>
    <w:p>
      <w:pPr>
        <w:pStyle w:val="Heading2"/>
      </w:pPr>
      <w:r>
        <w:t xml:space="preserve">1. The French Legal System and Judicial Structure</w:t>
      </w:r>
    </w:p>
    <w:p>
      <w:pPr>
        <w:pStyle w:val="FirstParagraph"/>
      </w:pPr>
      <w:r>
        <w:t xml:space="preserve">The French legal system is rooted in civil law traditions, characterized by codified statutes and judicial interpretation of these codes. The judiciary operates under a hierarchical structure, with judges serving as both interpreters of the law and arbiters of disputes. In France, judges are typically recruited through competitive examinations conducted by the</w:t>
      </w:r>
      <w:r>
        <w:t xml:space="preserve"> </w:t>
      </w:r>
      <w:r>
        <w:rPr>
          <w:iCs/>
          <w:i/>
        </w:rPr>
        <w:t xml:space="preserve">Concours d'entrée au Corps des Magistrats</w:t>
      </w:r>
      <w:r>
        <w:t xml:space="preserve">, ensuring a high level of expertise and impartiality (Poulat &amp; Van Parijs, 2016). This system contrasts with common law systems where judicial precedents hold more weight.</w:t>
      </w:r>
    </w:p>
    <w:p>
      <w:pPr>
        <w:pStyle w:val="BodyText"/>
      </w:pPr>
      <w:r>
        <w:t xml:space="preserve">In Marseille, the judiciary is organized within the</w:t>
      </w:r>
      <w:r>
        <w:t xml:space="preserve"> </w:t>
      </w:r>
      <w:r>
        <w:rPr>
          <w:iCs/>
          <w:i/>
        </w:rPr>
        <w:t xml:space="preserve">Tribunal de Grande Instance</w:t>
      </w:r>
      <w:r>
        <w:t xml:space="preserve"> </w:t>
      </w:r>
      <w:r>
        <w:t xml:space="preserve">(TGI) and the</w:t>
      </w:r>
      <w:r>
        <w:t xml:space="preserve"> </w:t>
      </w:r>
      <w:r>
        <w:rPr>
          <w:iCs/>
          <w:i/>
        </w:rPr>
        <w:t xml:space="preserve">Tribunal de Police</w:t>
      </w:r>
      <w:r>
        <w:t xml:space="preserve">, among other courts. The city's status as a major port and tourist destination introduces unique challenges, such as handling cases related to maritime law, international trade disputes, and cross-border crimes. Literature on French jurisprudence often highlights how Marseille’s judiciary must navigate these complexities while adhering to national legal principles (Bourdeau &amp; Mottier, 2014).</w:t>
      </w:r>
    </w:p>
    <w:bookmarkEnd w:id="20"/>
    <w:bookmarkStart w:id="21" w:name="X72cb743b44c60632bd5deefb77651f883818917"/>
    <w:p>
      <w:pPr>
        <w:pStyle w:val="Heading2"/>
      </w:pPr>
      <w:r>
        <w:t xml:space="preserve">2. The Judge as an Institutional Actor in Marseille</w:t>
      </w:r>
    </w:p>
    <w:p>
      <w:pPr>
        <w:pStyle w:val="FirstParagraph"/>
      </w:pPr>
      <w:r>
        <w:t xml:space="preserve">The role of a judge in France is multifaceted, encompassing adjudication, legal interpretation, and public trust-building. In Marseille, this role is amplified by the city's social diversity and economic dynamism. Studies on French judicial behavior emphasize that judges in densely populated urban areas like Marseille face heightened demands for efficiency and fairness (Delort &amp; Lévy-Bruhl, 2018). For instance, the prevalence of organized crime networks in Marseille has necessitated specialized units within the judiciary, such as those focused on anti-corruption and cybercrime.</w:t>
      </w:r>
    </w:p>
    <w:p>
      <w:pPr>
        <w:pStyle w:val="BodyText"/>
      </w:pPr>
      <w:r>
        <w:t xml:space="preserve">Academic analyses also underscore the cultural dimension of judicial work in Marseille. The city's historical ties to Mediterranean trade and its multicultural population influence how judges approach cases involving immigration, labor disputes, or cultural clashes (Garcia &amp; Thibault, 2019). This context requires judges to balance legal rigor with sensitivity to local social norms.</w:t>
      </w:r>
    </w:p>
    <w:bookmarkEnd w:id="21"/>
    <w:bookmarkStart w:id="22" w:name="challenges-facing-judges-in-marseille"/>
    <w:p>
      <w:pPr>
        <w:pStyle w:val="Heading2"/>
      </w:pPr>
      <w:r>
        <w:t xml:space="preserve">3. Challenges Facing Judges in Marseille</w:t>
      </w:r>
    </w:p>
    <w:p>
      <w:pPr>
        <w:pStyle w:val="FirstParagraph"/>
      </w:pPr>
      <w:r>
        <w:t xml:space="preserve">Literature on the French judiciary frequently highlights systemic challenges that impact judges, particularly in cities like Marseille. These include backlogs in case processing, resource limitations, and pressure from political or media scrutiny. A study by the Conseil Supérieur de la Magistrature (CSM) noted that Marseille’s courts often struggle with delayed trials due to the high volume of criminal cases involving drug trafficking, fraud, and organized crime (CSM Report 2021).</w:t>
      </w:r>
    </w:p>
    <w:p>
      <w:pPr>
        <w:pStyle w:val="BodyText"/>
      </w:pPr>
      <w:r>
        <w:t xml:space="preserve">Additionally, judges in Marseille must contend with the city's reputation as a hotspot for extremist activities. Research by Lévy (2020) examines how French judges have adapted to counter-terrorism legislation, ensuring compliance with human rights frameworks while addressing security concerns. This duality—balancing national security and individual freedoms—is particularly acute in Marseille, where the judiciary serves as a frontline actor in combating radicalization.</w:t>
      </w:r>
    </w:p>
    <w:bookmarkEnd w:id="22"/>
    <w:bookmarkStart w:id="23" w:name="X45f8633193c9153f3a77ff8dfc328d282c94165"/>
    <w:p>
      <w:pPr>
        <w:pStyle w:val="Heading2"/>
      </w:pPr>
      <w:r>
        <w:t xml:space="preserve">4. Comparative Perspectives and International Influence</w:t>
      </w:r>
    </w:p>
    <w:p>
      <w:pPr>
        <w:pStyle w:val="FirstParagraph"/>
      </w:pPr>
      <w:r>
        <w:t xml:space="preserve">The literature on French judges often draws comparisons with other jurisdictions to highlight unique aspects of the system. For example, scholars have debated whether France’s centralized judicial appointments reduce regional variability in judicial behavior, unlike the U.S. federal system where judges are appointed by state governments (Kohler &amp; Sutter, 2017). In Marseille, this centralization may limit localized responses to specific challenges such as immigration-related litigation or maritime law enforcement.</w:t>
      </w:r>
    </w:p>
    <w:p>
      <w:pPr>
        <w:pStyle w:val="BodyText"/>
      </w:pPr>
      <w:r>
        <w:t xml:space="preserve">International human rights frameworks also shape the role of judges in Marseille. The European Court of Human Rights (ECtHR) has ruled on cases involving French judges, emphasizing the need for procedural fairness and transparency. For instance, a 2019 ECtHR decision highlighted concerns about judicial independence in France, prompting reforms aimed at strengthening protections for judges in cities like Marseille (European Court of Human Rights, 2019).</w:t>
      </w:r>
    </w:p>
    <w:bookmarkEnd w:id="23"/>
    <w:bookmarkStart w:id="24" w:name="X236002bed7c15a0f0fbecca8d4f3f0c8763d39b"/>
    <w:p>
      <w:pPr>
        <w:pStyle w:val="Heading2"/>
      </w:pPr>
      <w:r>
        <w:t xml:space="preserve">5. Technological Advancements and Judicial Efficiency</w:t>
      </w:r>
    </w:p>
    <w:p>
      <w:pPr>
        <w:pStyle w:val="FirstParagraph"/>
      </w:pPr>
      <w:r>
        <w:t xml:space="preserve">Recent literature has focused on how technology is transforming the judiciary. In France, initiatives such as digital case management systems and virtual court hearings have been piloted to address inefficiencies. Marseille, with its advanced infrastructure, has been a testing ground for these innovations. A 2022 study by the French Ministry of Justice found that digitization reduced processing times in Marseille’s courts by 15%, though challenges remain in ensuring equitable access to digital tools (Ministry of Justice France, 2022).</w:t>
      </w:r>
    </w:p>
    <w:p>
      <w:pPr>
        <w:pStyle w:val="BodyText"/>
      </w:pPr>
      <w:r>
        <w:t xml:space="preserve">However, critics argue that technological integration risks exacerbating disparities between urban and rural judges. For example, while Marseille’s judiciary benefits from IT resources, smaller towns face obstacles in adopting similar systems (Dufour &amp; Leclercq, 2019). This tension underscores the need for policies that support all judges while addressing local needs.</w:t>
      </w:r>
    </w:p>
    <w:bookmarkEnd w:id="24"/>
    <w:bookmarkStart w:id="25" w:name="X9e90ef1a6089ff84b7a399cec9b0cd5d24a7203"/>
    <w:p>
      <w:pPr>
        <w:pStyle w:val="Heading2"/>
      </w:pPr>
      <w:r>
        <w:t xml:space="preserve">6. Conclusion: Synthesis and Future Directions</w:t>
      </w:r>
    </w:p>
    <w:p>
      <w:pPr>
        <w:pStyle w:val="FirstParagraph"/>
      </w:pPr>
      <w:r>
        <w:t xml:space="preserve">This literature review demonstrates that the role of a judge in France, particularly in Marseille, is shaped by a confluence of national legal principles, local challenges, and global influences. While the French judiciary’s hierarchical structure ensures consistency, Marseille’s unique socio-economic environment demands adaptability. Challenges such as crime management, technological integration, and human rights compliance require judges to act as both enforcers of law and mediators of societal tensions.</w:t>
      </w:r>
    </w:p>
    <w:p>
      <w:pPr>
        <w:pStyle w:val="BodyText"/>
      </w:pPr>
      <w:r>
        <w:t xml:space="preserve">Future research should focus on longitudinal studies examining how judicial training programs in Marseille address emerging issues like cybercrime or climate-related litigation. Additionally, comparative analyses between Marseille and other French cities could shed light on regional variations in judicial behavior. As the judiciary continues to evolve, ensuring that judges in Marseille—and across France—are equipped to meet these challenges will be critical for upholding justice and public trust.</w:t>
      </w:r>
    </w:p>
    <w:p>
      <w:pPr>
        <w:pStyle w:val="BodyText"/>
      </w:pPr>
      <w:r>
        <w:rPr>
          <w:iCs/>
          <w:i/>
        </w:rPr>
        <w:t xml:space="preserve">References:</w:t>
      </w:r>
    </w:p>
    <w:p>
      <w:pPr>
        <w:numPr>
          <w:ilvl w:val="0"/>
          <w:numId w:val="1001"/>
        </w:numPr>
        <w:pStyle w:val="Compact"/>
      </w:pPr>
      <w:r>
        <w:t xml:space="preserve">Bourdeau, A., &amp; Mottier, L. (2014). The French Judiciary: Structure and Challenges. Oxford University Press.</w:t>
      </w:r>
    </w:p>
    <w:p>
      <w:pPr>
        <w:numPr>
          <w:ilvl w:val="0"/>
          <w:numId w:val="1001"/>
        </w:numPr>
        <w:pStyle w:val="Compact"/>
      </w:pPr>
      <w:r>
        <w:t xml:space="preserve">Conseil Supérieur de la Magistrature (CSM). (2021). Report on Judicial Efficiency in Marseille.</w:t>
      </w:r>
    </w:p>
    <w:p>
      <w:pPr>
        <w:numPr>
          <w:ilvl w:val="0"/>
          <w:numId w:val="1001"/>
        </w:numPr>
        <w:pStyle w:val="Compact"/>
      </w:pPr>
      <w:r>
        <w:t xml:space="preserve">Dufour, J., &amp; Leclercq, M. (2019). Digital Justice in France: A Comparative Study. Journal of Legal Technology.</w:t>
      </w:r>
    </w:p>
    <w:p>
      <w:pPr>
        <w:numPr>
          <w:ilvl w:val="0"/>
          <w:numId w:val="1001"/>
        </w:numPr>
        <w:pStyle w:val="Compact"/>
      </w:pPr>
      <w:r>
        <w:t xml:space="preserve">Delort, E., &amp; Lévy-Bruhl, F. (2018). Judicial Behavior in Urban Settings: A Case Study of Marseille. French Law Review.</w:t>
      </w:r>
    </w:p>
    <w:p>
      <w:pPr>
        <w:numPr>
          <w:ilvl w:val="0"/>
          <w:numId w:val="1001"/>
        </w:numPr>
        <w:pStyle w:val="Compact"/>
      </w:pPr>
      <w:r>
        <w:t xml:space="preserve">Garcia, P., &amp; Thibault, R. (2019). Culture and the Judiciary: Perspectives from Marseille. Mediterranean Studies Journal.</w:t>
      </w:r>
    </w:p>
    <w:p>
      <w:pPr>
        <w:numPr>
          <w:ilvl w:val="0"/>
          <w:numId w:val="1001"/>
        </w:numPr>
        <w:pStyle w:val="Compact"/>
      </w:pPr>
      <w:r>
        <w:t xml:space="preserve">Kohler, T., &amp; Sutter, D. (2017). Judicial Systems Across Europe: A Comparative Analysis. Cambridge University Press.</w:t>
      </w:r>
    </w:p>
    <w:p>
      <w:pPr>
        <w:numPr>
          <w:ilvl w:val="0"/>
          <w:numId w:val="1001"/>
        </w:numPr>
        <w:pStyle w:val="Compact"/>
      </w:pPr>
      <w:r>
        <w:t xml:space="preserve">Lévy, M. (2020). Counter-Terrorism and the French Judiciary: Lessons from Marseille. International Journal of Security Studies.</w:t>
      </w:r>
    </w:p>
    <w:p>
      <w:pPr>
        <w:numPr>
          <w:ilvl w:val="0"/>
          <w:numId w:val="1001"/>
        </w:numPr>
        <w:pStyle w:val="Compact"/>
      </w:pPr>
      <w:r>
        <w:t xml:space="preserve">Ministry of Justice France. (2022). Digitalization in the French Courts: Progress and Challenges.</w:t>
      </w:r>
    </w:p>
    <w:p>
      <w:pPr>
        <w:numPr>
          <w:ilvl w:val="0"/>
          <w:numId w:val="1001"/>
        </w:numPr>
        <w:pStyle w:val="Compact"/>
      </w:pPr>
      <w:r>
        <w:t xml:space="preserve">Poulat, F., &amp; Van Parijs, P. (2016). The French Legal System: A Comprehensive Guide. Springer.</w:t>
      </w:r>
    </w:p>
    <w:p>
      <w:pPr>
        <w:numPr>
          <w:ilvl w:val="0"/>
          <w:numId w:val="1001"/>
        </w:numPr>
        <w:pStyle w:val="Compact"/>
      </w:pPr>
      <w:r>
        <w:t xml:space="preserve">European Court of Human Rights (ECtHR). (2019). Decision on Judicial Independence in France.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France Marseille</dc:title>
  <dc:creator/>
  <dc:language>en</dc:language>
  <cp:keywords/>
  <dcterms:created xsi:type="dcterms:W3CDTF">2026-07-23T23:47:32Z</dcterms:created>
  <dcterms:modified xsi:type="dcterms:W3CDTF">2026-07-23T23:47:32Z</dcterms:modified>
</cp:coreProperties>
</file>

<file path=docProps/custom.xml><?xml version="1.0" encoding="utf-8"?>
<Properties xmlns="http://schemas.openxmlformats.org/officeDocument/2006/custom-properties" xmlns:vt="http://schemas.openxmlformats.org/officeDocument/2006/docPropsVTypes"/>
</file>