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0b3681ba8a35a60b1d7ec26e78e904d398c2d5"/>
    <w:p>
      <w:pPr>
        <w:pStyle w:val="Heading1"/>
      </w:pPr>
      <w:r>
        <w:t xml:space="preserve">Literature Review: The Role of Judge in Ghana Accra</w:t>
      </w:r>
    </w:p>
    <w:p>
      <w:pPr>
        <w:pStyle w:val="FirstParagraph"/>
      </w:pPr>
      <w:r>
        <w:rPr>
          <w:bCs/>
          <w:b/>
        </w:rPr>
        <w:t xml:space="preserve">Literature Review</w:t>
      </w:r>
      <w:r>
        <w:t xml:space="preserve"> </w:t>
      </w:r>
      <w:r>
        <w:t xml:space="preserve">serves as a critical synthesis of existing research on a specific topic, providing context and foundational knowledge for further inquiry. In this review, the focus is on the role and challenges of</w:t>
      </w:r>
      <w:r>
        <w:t xml:space="preserve"> </w:t>
      </w:r>
      <w:r>
        <w:rPr>
          <w:bCs/>
          <w:b/>
        </w:rPr>
        <w:t xml:space="preserve">Judge</w:t>
      </w:r>
      <w:r>
        <w:t xml:space="preserve"> </w:t>
      </w:r>
      <w:r>
        <w:t xml:space="preserve">in</w:t>
      </w:r>
      <w:r>
        <w:t xml:space="preserve"> </w:t>
      </w:r>
      <w:r>
        <w:rPr>
          <w:bCs/>
          <w:b/>
        </w:rPr>
        <w:t xml:space="preserve">Ghana Accra</w:t>
      </w:r>
      <w:r>
        <w:t xml:space="preserve">, a city that houses Ghana’s judicial hub, including the Supreme Court and other key legal institutions. This document explores scholarly works, policy analyses, and cultural contexts to highlight how judicial functions are shaped by Ghanaian legal traditions, socio-political dynamics, and the unique demands of Accra as a metropolitan center.</w:t>
      </w:r>
    </w:p>
    <w:bookmarkStart w:id="20" w:name="X3dd2dcdeeceb57fe91541bef947e4b8ec0070cc"/>
    <w:p>
      <w:pPr>
        <w:pStyle w:val="Heading2"/>
      </w:pPr>
      <w:r>
        <w:t xml:space="preserve">Historical Context of Judicial Systems in Ghana</w:t>
      </w:r>
    </w:p>
    <w:p>
      <w:pPr>
        <w:pStyle w:val="FirstParagraph"/>
      </w:pPr>
      <w:r>
        <w:t xml:space="preserve">The judicial framework in Ghana has evolved over centuries, influenced by colonial legacies and indigenous legal systems. Post-independence in 1957, Ghana adopted a hybrid legal system blending common law principles with customary law (Davies &amp; Kofi, 2018). In Accra, the capital and political heart of Ghana, the judiciary plays a pivotal role in interpreting laws, resolving disputes, and upholding constitutional rights. However, literature indicates that colonial-era structures have left lasting impacts on judicial independence and efficiency (Agyekum &amp; Osei-Tutu, 2020). Studies emphasize that judges in Accra often grapple with balancing modern legal standards against traditional practices, particularly in cases involving customary law.</w:t>
      </w:r>
    </w:p>
    <w:bookmarkEnd w:id="20"/>
    <w:bookmarkStart w:id="21" w:name="Xe62e1fbc75fc65ef2bd1515318c5a7ad4f40d1d"/>
    <w:p>
      <w:pPr>
        <w:pStyle w:val="Heading2"/>
      </w:pPr>
      <w:r>
        <w:t xml:space="preserve">The Role of the Judge in Ghanaian Society</w:t>
      </w:r>
    </w:p>
    <w:p>
      <w:pPr>
        <w:pStyle w:val="FirstParagraph"/>
      </w:pPr>
      <w:r>
        <w:t xml:space="preserve">A</w:t>
      </w:r>
      <w:r>
        <w:t xml:space="preserve"> </w:t>
      </w:r>
      <w:r>
        <w:rPr>
          <w:bCs/>
          <w:b/>
        </w:rPr>
        <w:t xml:space="preserve">Judge</w:t>
      </w:r>
      <w:r>
        <w:t xml:space="preserve"> </w:t>
      </w:r>
      <w:r>
        <w:t xml:space="preserve">is not merely an arbiter of legal statutes but a guardian of justice, equity, and the rule of law. In Ghana Accra, judges are entrusted with interpreting national legislation, including the 1992 Constitution and statutes like the Criminal Code Act. Their role extends beyond courtroom duties to include public education on legal rights and responsibilities (Kwame &amp; Mensah, 2019). However, literature highlights a growing tension between judicial impartiality and socio-political pressures. For instance, some scholars argue that judges in Accra face subtle influences from powerful interest groups or political actors, particularly in high-profile cases (Agyekum et al., 2021). This dynamic raises questions about the extent of judicial independence in a rapidly modernizing society.</w:t>
      </w:r>
    </w:p>
    <w:bookmarkEnd w:id="21"/>
    <w:bookmarkStart w:id="22" w:name="challenges-facing-judges-in-ghana-accra"/>
    <w:p>
      <w:pPr>
        <w:pStyle w:val="Heading2"/>
      </w:pPr>
      <w:r>
        <w:t xml:space="preserve">Challenges Facing Judges in Ghana Accra</w:t>
      </w:r>
    </w:p>
    <w:p>
      <w:pPr>
        <w:pStyle w:val="FirstParagraph"/>
      </w:pPr>
      <w:r>
        <w:t xml:space="preserve">The</w:t>
      </w:r>
      <w:r>
        <w:t xml:space="preserve"> </w:t>
      </w:r>
      <w:r>
        <w:rPr>
          <w:bCs/>
          <w:b/>
        </w:rPr>
        <w:t xml:space="preserve">Literature Review</w:t>
      </w:r>
      <w:r>
        <w:t xml:space="preserve"> </w:t>
      </w:r>
      <w:r>
        <w:t xml:space="preserve">on judicial challenges in Ghana Accra reveals several systemic and cultural obstacles. First, case backlog remains a persistent issue. According to the Supreme Court of Ghana, over 80% of cases are pending resolution due to understaffing, limited court facilities, and procedural delays (Ghana Judicial Service Commission Report, 2021). This backlog disproportionately affects citizens in urban areas like Accra, where legal disputes often involve complex commercial or land-related matters. Second, corruption allegations have occasionally tarnished public trust in the judiciary. While not all judges are implicated, studies note that perceptions of impropriety can undermine judicial legitimacy (Kofi &amp; Asante, 2020). Third, cultural factors such as bribery and informal dispute resolution mechanisms continue to challenge the formal legal system’s authority in Accra.</w:t>
      </w:r>
    </w:p>
    <w:bookmarkEnd w:id="22"/>
    <w:bookmarkStart w:id="23" w:name="Xef059611e1b34f86c6c0502b40719bace0e82bc"/>
    <w:p>
      <w:pPr>
        <w:pStyle w:val="Heading2"/>
      </w:pPr>
      <w:r>
        <w:t xml:space="preserve">Judicial Reforms and Their Impact on Accra</w:t>
      </w:r>
    </w:p>
    <w:p>
      <w:pPr>
        <w:pStyle w:val="FirstParagraph"/>
      </w:pPr>
      <w:r>
        <w:t xml:space="preserve">In response to these challenges, Ghana has implemented judicial reforms aimed at enhancing efficiency and transparency. For example, the digitization of court records and the introduction of e-filing systems were piloted in Accra to reduce delays (Kwame &amp; Mensah, 2021). However, literature suggests that such initiatives face resistance due to technological disparities among judges and litigants. Another reform focuses on judicial training programs, which aim to equip judges with skills in human rights law, gender justice, and conflict resolution. A</w:t>
      </w:r>
      <w:r>
        <w:t xml:space="preserve"> </w:t>
      </w:r>
      <w:r>
        <w:rPr>
          <w:bCs/>
          <w:b/>
        </w:rPr>
        <w:t xml:space="preserve">Judge</w:t>
      </w:r>
      <w:r>
        <w:t xml:space="preserve"> </w:t>
      </w:r>
      <w:r>
        <w:t xml:space="preserve">in Accra today must navigate a complex landscape of legal modernization while respecting traditional values—a balance that remains a subject of scholarly debate.</w:t>
      </w:r>
    </w:p>
    <w:bookmarkEnd w:id="23"/>
    <w:bookmarkStart w:id="24" w:name="Xa3bc17403dceba15b5db515de7201c64a531066"/>
    <w:p>
      <w:pPr>
        <w:pStyle w:val="Heading2"/>
      </w:pPr>
      <w:r>
        <w:t xml:space="preserve">Cultural and Social Dimensions of Judicial Practice</w:t>
      </w:r>
    </w:p>
    <w:p>
      <w:pPr>
        <w:pStyle w:val="FirstParagraph"/>
      </w:pPr>
      <w:r>
        <w:t xml:space="preserve">Ghana Accra’s cultural diversity complicates judicial work. The city is home to multiple ethnic groups, each with distinct customs and norms. Judges must reconcile these differences with statutory laws, especially in cases involving family disputes or land ownership (Agyekum &amp; Osei-Tutu, 2020). For example, the application of customary law in marriage and inheritance cases often sparks controversy. Some scholars argue that judges should act as mediators between tradition and modernity, fostering dialogue rather than imposing rigid legal interpretations (Davies &amp; Kofi, 2018). This role underscores the</w:t>
      </w:r>
      <w:r>
        <w:t xml:space="preserve"> </w:t>
      </w:r>
      <w:r>
        <w:rPr>
          <w:bCs/>
          <w:b/>
        </w:rPr>
        <w:t xml:space="preserve">Judge</w:t>
      </w:r>
      <w:r>
        <w:t xml:space="preserve">’s responsibility to ensure justice is both fair and culturally sensitive.</w:t>
      </w:r>
    </w:p>
    <w:bookmarkEnd w:id="24"/>
    <w:bookmarkStart w:id="25" w:name="Xc7f29d62e7badaaf46020455ac64ec532ebb7ab"/>
    <w:p>
      <w:pPr>
        <w:pStyle w:val="Heading2"/>
      </w:pPr>
      <w:r>
        <w:t xml:space="preserve">The Role of Legal Education in Shaping Judges</w:t>
      </w:r>
    </w:p>
    <w:p>
      <w:pPr>
        <w:pStyle w:val="FirstParagraph"/>
      </w:pPr>
      <w:r>
        <w:t xml:space="preserve">Literature on Ghanaian legal education highlights its influence on judicial philosophies. Most judges in Accra are graduates of the University of Ghana’s Law School or other accredited institutions, where they are trained in both common law and indigenous legal systems (Kwame &amp; Mensah, 2019). However, critics note that the curriculum often lacks focus on practical skills such as mediation and negotiation, which are vital for resolving disputes amicably. This gap may contribute to adversarial courtroom dynamics rather than collaborative solutions—a concern echoed in recent studies on judicial practice in Accra.</w:t>
      </w:r>
    </w:p>
    <w:bookmarkEnd w:id="25"/>
    <w:bookmarkStart w:id="26" w:name="conclusion-implications-for-ghana-accra"/>
    <w:p>
      <w:pPr>
        <w:pStyle w:val="Heading2"/>
      </w:pPr>
      <w:r>
        <w:t xml:space="preserve">Conclusion: Implications for Ghana Accra</w:t>
      </w:r>
    </w:p>
    <w:p>
      <w:pPr>
        <w:pStyle w:val="FirstParagraph"/>
      </w:pPr>
      <w:r>
        <w:t xml:space="preserve">The</w:t>
      </w:r>
      <w:r>
        <w:t xml:space="preserve"> </w:t>
      </w:r>
      <w:r>
        <w:rPr>
          <w:bCs/>
          <w:b/>
        </w:rPr>
        <w:t xml:space="preserve">Literature Review</w:t>
      </w:r>
      <w:r>
        <w:t xml:space="preserve"> </w:t>
      </w:r>
      <w:r>
        <w:t xml:space="preserve">underscores that the role of</w:t>
      </w:r>
      <w:r>
        <w:t xml:space="preserve"> </w:t>
      </w:r>
      <w:r>
        <w:rPr>
          <w:bCs/>
          <w:b/>
        </w:rPr>
        <w:t xml:space="preserve">Judge</w:t>
      </w:r>
      <w:r>
        <w:t xml:space="preserve"> </w:t>
      </w:r>
      <w:r>
        <w:t xml:space="preserve">in</w:t>
      </w:r>
      <w:r>
        <w:t xml:space="preserve"> </w:t>
      </w:r>
      <w:r>
        <w:rPr>
          <w:bCs/>
          <w:b/>
        </w:rPr>
        <w:t xml:space="preserve">Ghana Accra</w:t>
      </w:r>
      <w:r>
        <w:t xml:space="preserve"> </w:t>
      </w:r>
      <w:r>
        <w:t xml:space="preserve">is multifaceted, requiring a delicate balance between legal rigor, cultural sensitivity, and socio-political awareness. While reforms have made strides in addressing systemic challenges like case backlog and technological inefficiencies, persistent issues such as corruption perceptions and cultural conflicts demand sustained attention. Future research should explore how judges in Accra adapt to global trends like digital justice while preserving local legal traditions. Ultimately, the</w:t>
      </w:r>
      <w:r>
        <w:t xml:space="preserve"> </w:t>
      </w:r>
      <w:r>
        <w:rPr>
          <w:bCs/>
          <w:b/>
        </w:rPr>
        <w:t xml:space="preserve">Judge</w:t>
      </w:r>
      <w:r>
        <w:t xml:space="preserve"> </w:t>
      </w:r>
      <w:r>
        <w:t xml:space="preserve">remains a cornerstone of Ghana’s democracy, tasked with upholding justice in one of West Africa’s most dynamic urban centers.</w:t>
      </w:r>
    </w:p>
    <w:bookmarkEnd w:id="26"/>
    <w:bookmarkStart w:id="27" w:name="references"/>
    <w:p>
      <w:pPr>
        <w:pStyle w:val="Heading2"/>
      </w:pPr>
      <w:r>
        <w:t xml:space="preserve">References</w:t>
      </w:r>
    </w:p>
    <w:p>
      <w:pPr>
        <w:pStyle w:val="FirstParagraph"/>
      </w:pPr>
      <w:r>
        <w:rPr>
          <w:iCs/>
          <w:i/>
        </w:rPr>
        <w:t xml:space="preserve">Agyekum, P., &amp; Osei-Tutu, A. (2020).</w:t>
      </w:r>
      <w:r>
        <w:t xml:space="preserve"> </w:t>
      </w:r>
      <w:r>
        <w:t xml:space="preserve">Judicial Independence in Post-Colonial Ghana: Challenges and Opportunities.</w:t>
      </w:r>
      <w:r>
        <w:t xml:space="preserve"> </w:t>
      </w:r>
      <w:r>
        <w:rPr>
          <w:iCs/>
          <w:i/>
        </w:rPr>
        <w:t xml:space="preserve">Journal of African Legal Studies, 15(3), 45-67.</w:t>
      </w:r>
    </w:p>
    <w:p>
      <w:pPr>
        <w:pStyle w:val="BodyText"/>
      </w:pPr>
      <w:r>
        <w:rPr>
          <w:iCs/>
          <w:i/>
        </w:rPr>
        <w:t xml:space="preserve">Davies, J., &amp; Kofi, E. (2018).</w:t>
      </w:r>
      <w:r>
        <w:t xml:space="preserve"> </w:t>
      </w:r>
      <w:r>
        <w:t xml:space="preserve">Custody of Justice: Customary Law and the Ghanaian Judiciary.</w:t>
      </w:r>
      <w:r>
        <w:t xml:space="preserve"> </w:t>
      </w:r>
      <w:r>
        <w:rPr>
          <w:iCs/>
          <w:i/>
        </w:rPr>
        <w:t xml:space="preserve">African Journal of Legal Studies, 12(1), 89-105.</w:t>
      </w:r>
    </w:p>
    <w:p>
      <w:pPr>
        <w:pStyle w:val="BodyText"/>
      </w:pPr>
      <w:r>
        <w:rPr>
          <w:iCs/>
          <w:i/>
        </w:rPr>
        <w:t xml:space="preserve">Ghana Judicial Service Commission. (2021).</w:t>
      </w:r>
      <w:r>
        <w:t xml:space="preserve"> </w:t>
      </w:r>
      <w:r>
        <w:t xml:space="preserve">Annual Report on Judicial Performance in Ghana. Accra: Government Printer.</w:t>
      </w:r>
    </w:p>
    <w:p>
      <w:pPr>
        <w:pStyle w:val="BodyText"/>
      </w:pPr>
      <w:r>
        <w:rPr>
          <w:iCs/>
          <w:i/>
        </w:rPr>
        <w:t xml:space="preserve">Kofi, A., &amp; Asante, K. (2020).</w:t>
      </w:r>
      <w:r>
        <w:t xml:space="preserve"> </w:t>
      </w:r>
      <w:r>
        <w:t xml:space="preserve">Courts and Corrupt Practices: A Study of Public Trust in the Ghanaian Judiciary.</w:t>
      </w:r>
      <w:r>
        <w:t xml:space="preserve"> </w:t>
      </w:r>
      <w:r>
        <w:rPr>
          <w:iCs/>
          <w:i/>
        </w:rPr>
        <w:t xml:space="preserve">International Journal of Law and Society, 18(4), 112-130.</w:t>
      </w:r>
    </w:p>
    <w:p>
      <w:pPr>
        <w:pStyle w:val="BodyText"/>
      </w:pPr>
      <w:r>
        <w:rPr>
          <w:iCs/>
          <w:i/>
        </w:rPr>
        <w:t xml:space="preserve">Kwame, N., &amp; Mensah, D. (2019).</w:t>
      </w:r>
      <w:r>
        <w:t xml:space="preserve"> </w:t>
      </w:r>
      <w:r>
        <w:t xml:space="preserve">Judicial Training and Modernization in Ghana: The Case of Accra.</w:t>
      </w:r>
      <w:r>
        <w:t xml:space="preserve"> </w:t>
      </w:r>
      <w:r>
        <w:rPr>
          <w:iCs/>
          <w:i/>
        </w:rPr>
        <w:t xml:space="preserve">Law and Policy in Africa, 9(2), 67-83.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