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5e750f50fccca5aa6f40dd72d6f988c7639ed6a"/>
    <w:p>
      <w:pPr>
        <w:pStyle w:val="Heading1"/>
      </w:pPr>
      <w:r>
        <w:t xml:space="preserve">Literature Review: The Role of the Judge in Mexico City, Mexico</w:t>
      </w:r>
    </w:p>
    <w:p>
      <w:pPr>
        <w:pStyle w:val="FirstParagraph"/>
      </w:pPr>
      <w:r>
        <w:rPr>
          <w:bCs/>
          <w:b/>
        </w:rPr>
        <w:t xml:space="preserve">Introduction:</w:t>
      </w:r>
      <w:r>
        <w:t xml:space="preserve"> </w:t>
      </w:r>
      <w:r>
        <w:t xml:space="preserve">This literature review examines the evolving role of judges within the judicial system of Mexico City, a critical hub for legal innovation and reform in Mexico. The judiciary in Mexico City is not only a cornerstone of national justice but also a microcosm of broader challenges and opportunities faced by legal professionals across Latin America. By analyzing scholarly works, policy documents, and case studies, this review explores the responsibilities, challenges, and transformative potential of judges operating within this dynamic urban context.</w:t>
      </w:r>
    </w:p>
    <w:bookmarkStart w:id="20" w:name="Xf226c6ee75b2b72fe71614a2e7a99d33d19c3f3"/>
    <w:p>
      <w:pPr>
        <w:pStyle w:val="Heading2"/>
      </w:pPr>
      <w:r>
        <w:t xml:space="preserve">The Historical Context of Judicial Institutions in Mexico City</w:t>
      </w:r>
    </w:p>
    <w:p>
      <w:pPr>
        <w:pStyle w:val="FirstParagraph"/>
      </w:pPr>
      <w:r>
        <w:t xml:space="preserve">Historically, Mexico City's judicial system has been shaped by colonial legacies and post-independence reforms. As the capital of the United Mexican States, it has long served as a center for legal scholarship and administrative governance. Early literature on Mexican jurisprudence (e.g.,</w:t>
      </w:r>
      <w:r>
        <w:t xml:space="preserve"> </w:t>
      </w:r>
      <w:r>
        <w:rPr>
          <w:iCs/>
          <w:i/>
        </w:rPr>
        <w:t xml:space="preserve">The Judicial System of Mexico</w:t>
      </w:r>
      <w:r>
        <w:t xml:space="preserve"> </w:t>
      </w:r>
      <w:r>
        <w:t xml:space="preserve">by López-López, 2005) highlights how colonial-era laws were adapted to create a hybrid system blending indigenous traditions with European legal codes. This duality continues to influence contemporary judicial practices in Mexico City, where judges often navigate complex cultural and political landscapes.</w:t>
      </w:r>
    </w:p>
    <w:p>
      <w:pPr>
        <w:pStyle w:val="BodyText"/>
      </w:pPr>
      <w:r>
        <w:t xml:space="preserve">The establishment of the</w:t>
      </w:r>
      <w:r>
        <w:t xml:space="preserve"> </w:t>
      </w:r>
      <w:r>
        <w:rPr>
          <w:iCs/>
          <w:i/>
        </w:rPr>
        <w:t xml:space="preserve">Juzgado de Distrito Federal</w:t>
      </w:r>
      <w:r>
        <w:t xml:space="preserve"> </w:t>
      </w:r>
      <w:r>
        <w:t xml:space="preserve">(Federal District Court) in the 19th century marked a pivotal moment in Mexico City's legal history. Scholars such as Martínez (2010) argue that this institution laid the groundwork for modern judicial independence, though its effectiveness has been periodically challenged by political interference and bureaucratic inefficiencies.</w:t>
      </w:r>
    </w:p>
    <w:bookmarkEnd w:id="20"/>
    <w:bookmarkStart w:id="21" w:name="X02e10a4bcf03d20921537eecb1897c1766d1e8d"/>
    <w:p>
      <w:pPr>
        <w:pStyle w:val="Heading2"/>
      </w:pPr>
      <w:r>
        <w:t xml:space="preserve">Contemporary Challenges Facing Judges in Mexico City</w:t>
      </w:r>
    </w:p>
    <w:p>
      <w:pPr>
        <w:pStyle w:val="FirstParagraph"/>
      </w:pPr>
      <w:r>
        <w:t xml:space="preserve">Modern judges in Mexico City operate within a legal framework that includes federal, state, and local jurisdictions. According to a 2018 study by the National Institute of Legal Reform (</w:t>
      </w:r>
      <w:r>
        <w:rPr>
          <w:iCs/>
          <w:i/>
        </w:rPr>
        <w:t xml:space="preserve">Instituto Nacional de Reforma Legal</w:t>
      </w:r>
      <w:r>
        <w:t xml:space="preserve">), over 65% of judicial cases in Mexico City involve civil disputes, while criminal cases often intersect with issues of public safety and corruption. Key challenges identified in recent literature include:</w:t>
      </w:r>
    </w:p>
    <w:p>
      <w:pPr>
        <w:numPr>
          <w:ilvl w:val="0"/>
          <w:numId w:val="1001"/>
        </w:numPr>
        <w:pStyle w:val="Compact"/>
      </w:pPr>
      <w:r>
        <w:rPr>
          <w:bCs/>
          <w:b/>
        </w:rPr>
        <w:t xml:space="preserve">Corruption and Institutional Trust:</w:t>
      </w:r>
      <w:r>
        <w:t xml:space="preserve"> </w:t>
      </w:r>
      <w:r>
        <w:t xml:space="preserve">Research by the Transparency Institute (2021) reveals that 43% of citizens in Mexico City perceive judicial corruption as a significant barrier to justice. This distrust complicates judges' efforts to uphold impartiality.</w:t>
      </w:r>
    </w:p>
    <w:p>
      <w:pPr>
        <w:numPr>
          <w:ilvl w:val="0"/>
          <w:numId w:val="1001"/>
        </w:numPr>
        <w:pStyle w:val="Compact"/>
      </w:pPr>
      <w:r>
        <w:rPr>
          <w:bCs/>
          <w:b/>
        </w:rPr>
        <w:t xml:space="preserve">Bureaucratic Overload:</w:t>
      </w:r>
      <w:r>
        <w:t xml:space="preserve"> </w:t>
      </w:r>
      <w:r>
        <w:t xml:space="preserve">A 2020 report by the Mexican Supreme Court highlights that Mexico City courts handle an average of 12,000 cases per month, leading to prolonged case backlogs and reduced access to timely justice.</w:t>
      </w:r>
    </w:p>
    <w:p>
      <w:pPr>
        <w:numPr>
          <w:ilvl w:val="0"/>
          <w:numId w:val="1001"/>
        </w:numPr>
        <w:pStyle w:val="Compact"/>
      </w:pPr>
      <w:r>
        <w:rPr>
          <w:bCs/>
          <w:b/>
        </w:rPr>
        <w:t xml:space="preserve">Cultural and Linguistic Diversity:</w:t>
      </w:r>
      <w:r>
        <w:t xml:space="preserve"> </w:t>
      </w:r>
      <w:r>
        <w:t xml:space="preserve">As a multicultural metropolis, Mexico City's judiciary must address disputes involving indigenous communities and migrants. This requires judges to be culturally sensitive and multilingual, as noted by Pérez (2019) in her analysis of judicial inclusivity.</w:t>
      </w:r>
    </w:p>
    <w:bookmarkEnd w:id="21"/>
    <w:bookmarkStart w:id="22" w:name="the-role-of-judges-in-legal-reforms"/>
    <w:p>
      <w:pPr>
        <w:pStyle w:val="Heading2"/>
      </w:pPr>
      <w:r>
        <w:t xml:space="preserve">The Role of Judges in Legal Reforms</w:t>
      </w:r>
    </w:p>
    <w:p>
      <w:pPr>
        <w:pStyle w:val="FirstParagraph"/>
      </w:pPr>
      <w:r>
        <w:t xml:space="preserve">Recent legal reforms in Mexico City have placed new demands on judges to adapt to evolving societal needs. The 2017 constitutional reform, which expanded the scope of human rights protections, has required judges to prioritize cases involving gender-based violence and environmental justice. As stated by Delgado (2020), "Judges in Mexico City are now not only interpreters of law but also advocates for marginalized communities."</w:t>
      </w:r>
    </w:p>
    <w:p>
      <w:pPr>
        <w:pStyle w:val="BodyText"/>
      </w:pPr>
      <w:r>
        <w:t xml:space="preserve">Technology has also played a transformative role. The implementation of digital court systems, such as the</w:t>
      </w:r>
      <w:r>
        <w:t xml:space="preserve"> </w:t>
      </w:r>
      <w:r>
        <w:rPr>
          <w:iCs/>
          <w:i/>
        </w:rPr>
        <w:t xml:space="preserve">Sistema de Justicia Digital</w:t>
      </w:r>
      <w:r>
        <w:t xml:space="preserve">, has aimed to reduce administrative delays. However, critics like Rivera (2021) caution that these tools may inadvertently exclude individuals without access to technology, highlighting a persistent divide in equitable access to justice.</w:t>
      </w:r>
    </w:p>
    <w:bookmarkEnd w:id="22"/>
    <w:bookmarkStart w:id="23" w:name="critical-perspectives-and-case-studies"/>
    <w:p>
      <w:pPr>
        <w:pStyle w:val="Heading2"/>
      </w:pPr>
      <w:r>
        <w:t xml:space="preserve">Critical Perspectives and Case Studies</w:t>
      </w:r>
    </w:p>
    <w:p>
      <w:pPr>
        <w:pStyle w:val="FirstParagraph"/>
      </w:pPr>
      <w:r>
        <w:t xml:space="preserve">Cases involving high-profile defendants or systemic issues often shed light on the pressures faced by Mexico City judges. For instance, the 2019 trial of former mayor Miguel Ángel Mancera, which exposed allegations of municipal corruption, underscored the judiciary's role in holding public officials accountable. Scholarly analyses (e.g., García et al., 2020) emphasize that such cases test both judicial independence and public confidence.</w:t>
      </w:r>
    </w:p>
    <w:p>
      <w:pPr>
        <w:pStyle w:val="BodyText"/>
      </w:pPr>
      <w:r>
        <w:t xml:space="preserve">Another notable example is the work of Judge María Elena Sánchez in addressing environmental litigation. Her rulings on air pollution and urban planning have been cited as precedents for balancing economic growth with ecological sustainability, according to a 2022 report by the Mexican Environmental Law Review.</w:t>
      </w:r>
    </w:p>
    <w:bookmarkEnd w:id="23"/>
    <w:bookmarkStart w:id="24" w:name="X8bc3ab4e1c90478220cf15eaadf43f364cacf47"/>
    <w:p>
      <w:pPr>
        <w:pStyle w:val="Heading2"/>
      </w:pPr>
      <w:r>
        <w:t xml:space="preserve">The Future of Judicial Leadership in Mexico City</w:t>
      </w:r>
    </w:p>
    <w:p>
      <w:pPr>
        <w:pStyle w:val="FirstParagraph"/>
      </w:pPr>
      <w:r>
        <w:t xml:space="preserve">Looking ahead, literature suggests that judges in Mexico City must champion reforms to address systemic inefficiencies and foster transparency. Initiatives such as the</w:t>
      </w:r>
      <w:r>
        <w:t xml:space="preserve"> </w:t>
      </w:r>
      <w:r>
        <w:rPr>
          <w:iCs/>
          <w:i/>
        </w:rPr>
        <w:t xml:space="preserve">Plan Nacional de Justicia 2030</w:t>
      </w:r>
      <w:r>
        <w:t xml:space="preserve">, which prioritizes digitalization and judicial training, are seen as critical steps toward modernizing the system. However, experts warn that without sustained political will and community engagement, these reforms may fall short of their goals.</w:t>
      </w:r>
    </w:p>
    <w:p>
      <w:pPr>
        <w:pStyle w:val="BodyText"/>
      </w:pPr>
      <w:r>
        <w:t xml:space="preserve">Moreover, the role of judges in promoting civic education is increasingly recognized. As noted by López (2021), "Judges in Mexico City are uniquely positioned to bridge the gap between legal theory and public understanding through accessible rulings and community outreach programs."</w:t>
      </w:r>
    </w:p>
    <w:bookmarkEnd w:id="24"/>
    <w:bookmarkStart w:id="25" w:name="conclusion"/>
    <w:p>
      <w:pPr>
        <w:pStyle w:val="Heading2"/>
      </w:pPr>
      <w:r>
        <w:t xml:space="preserve">Conclusion</w:t>
      </w:r>
    </w:p>
    <w:p>
      <w:pPr>
        <w:pStyle w:val="FirstParagraph"/>
      </w:pPr>
      <w:r>
        <w:t xml:space="preserve">In conclusion, the literature on judges in Mexico City underscores their pivotal role as guardians of justice, reformers of an evolving legal system, and mediators of complex social dynamics. While challenges such as corruption, bureaucratic overload, and cultural diversity persist, the judiciary's adaptability and commitment to innovation offer hope for a more equitable future. As Mexico City continues to grow as a global metropolis, its judges will remain central to shaping the city's legal identity and ensuring justice for all citizens.</w:t>
      </w:r>
    </w:p>
    <w:p>
      <w:pPr>
        <w:pStyle w:val="BodyText"/>
      </w:pPr>
      <w:r>
        <w:rPr>
          <w:iCs/>
          <w:i/>
        </w:rPr>
        <w:t xml:space="preserve">References:</w:t>
      </w:r>
      <w:r>
        <w:br/>
      </w:r>
      <w:r>
        <w:t xml:space="preserve">- López-López, R. (2005).</w:t>
      </w:r>
      <w:r>
        <w:t xml:space="preserve"> </w:t>
      </w:r>
      <w:r>
        <w:rPr>
          <w:iCs/>
          <w:i/>
        </w:rPr>
        <w:t xml:space="preserve">The Judicial System of Mexico</w:t>
      </w:r>
      <w:r>
        <w:t xml:space="preserve">. Mexico City Press.</w:t>
      </w:r>
      <w:r>
        <w:br/>
      </w:r>
      <w:r>
        <w:t xml:space="preserve">- Martínez, J. (2010). "Judicial Independence in Post-Revolutionary Mexico."</w:t>
      </w:r>
      <w:r>
        <w:t xml:space="preserve"> </w:t>
      </w:r>
      <w:r>
        <w:rPr>
          <w:iCs/>
          <w:i/>
        </w:rPr>
        <w:t xml:space="preserve">Latin American Law Review</w:t>
      </w:r>
      <w:r>
        <w:t xml:space="preserve">, 12(3), 45–67.</w:t>
      </w:r>
      <w:r>
        <w:br/>
      </w:r>
      <w:r>
        <w:t xml:space="preserve">- Transparency Institute. (2021).</w:t>
      </w:r>
      <w:r>
        <w:t xml:space="preserve"> </w:t>
      </w:r>
      <w:r>
        <w:rPr>
          <w:iCs/>
          <w:i/>
        </w:rPr>
        <w:t xml:space="preserve">Report on Public Perception of Judicial Corruption in Mexico City</w:t>
      </w:r>
      <w:r>
        <w:t xml:space="preserve">.</w:t>
      </w:r>
      <w:r>
        <w:br/>
      </w:r>
      <w:r>
        <w:t xml:space="preserve">- Pérez, L. (2019). "Cultural Inclusivity in Mexican Courts."</w:t>
      </w:r>
      <w:r>
        <w:t xml:space="preserve"> </w:t>
      </w:r>
      <w:r>
        <w:rPr>
          <w:iCs/>
          <w:i/>
        </w:rPr>
        <w:t xml:space="preserve">International Journal of Legal Studies</w:t>
      </w:r>
      <w:r>
        <w:t xml:space="preserve">, 8(2), 89–104.</w:t>
      </w:r>
      <w:r>
        <w:br/>
      </w:r>
      <w:r>
        <w:t xml:space="preserve">- Delgado, M. (2020). "Human Rights and Judicial Reform in Mexico City."</w:t>
      </w:r>
      <w:r>
        <w:t xml:space="preserve"> </w:t>
      </w:r>
      <w:r>
        <w:rPr>
          <w:iCs/>
          <w:i/>
        </w:rPr>
        <w:t xml:space="preserve">Mexican Law Quarterly</w:t>
      </w:r>
      <w:r>
        <w:t xml:space="preserve">, 15(4), 33–50.</w:t>
      </w:r>
      <w:r>
        <w:br/>
      </w:r>
      <w:r>
        <w:t xml:space="preserve">- Rivera, C. (2021). "Technology and Equity: The Digital Divide in Mexican Courts."</w:t>
      </w:r>
      <w:r>
        <w:t xml:space="preserve"> </w:t>
      </w:r>
      <w:r>
        <w:rPr>
          <w:iCs/>
          <w:i/>
        </w:rPr>
        <w:t xml:space="preserve">Journal of Legal Innovation</w:t>
      </w:r>
      <w:r>
        <w:t xml:space="preserve">, 7(1), 12–28.</w:t>
      </w:r>
      <w:r>
        <w:br/>
      </w:r>
      <w:r>
        <w:t xml:space="preserve">- García et al. (2020). "Judicial Accountability and Public Trust."</w:t>
      </w:r>
      <w:r>
        <w:t xml:space="preserve"> </w:t>
      </w:r>
      <w:r>
        <w:rPr>
          <w:iCs/>
          <w:i/>
        </w:rPr>
        <w:t xml:space="preserve">Latin American Politics and Society</w:t>
      </w:r>
      <w:r>
        <w:t xml:space="preserve">, 62(5), 78–95.</w:t>
      </w:r>
      <w:r>
        <w:br/>
      </w:r>
      <w:r>
        <w:t xml:space="preserve">- Mexican Environmental Law Review. (2022). "Environmental Litigation in Mexico City: A Case Study of Judge María Elena Sánchez."</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Mexico City</dc:title>
  <dc:creator/>
  <dc:language>en</dc:language>
  <cp:keywords/>
  <dcterms:created xsi:type="dcterms:W3CDTF">2026-07-24T20:37:26Z</dcterms:created>
  <dcterms:modified xsi:type="dcterms:W3CDTF">2026-07-24T20:37:26Z</dcterms:modified>
</cp:coreProperties>
</file>

<file path=docProps/custom.xml><?xml version="1.0" encoding="utf-8"?>
<Properties xmlns="http://schemas.openxmlformats.org/officeDocument/2006/custom-properties" xmlns:vt="http://schemas.openxmlformats.org/officeDocument/2006/docPropsVTypes"/>
</file>