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cabc9bc2673450399d88d2442b49576a23f0c8e"/>
    <w:p>
      <w:pPr>
        <w:pStyle w:val="Heading1"/>
      </w:pPr>
      <w:r>
        <w:t xml:space="preserve">Literature Review: The Role of the Judge in Morocco, Casablanca</w:t>
      </w:r>
    </w:p>
    <w:bookmarkStart w:id="20" w:name="introduction"/>
    <w:p>
      <w:pPr>
        <w:pStyle w:val="Heading2"/>
      </w:pPr>
      <w:r>
        <w:t xml:space="preserve">Introduction</w:t>
      </w:r>
    </w:p>
    <w:p>
      <w:pPr>
        <w:pStyle w:val="FirstParagraph"/>
      </w:pPr>
      <w:r>
        <w:t xml:space="preserve">The concept of "Judge" is central to the functioning of legal systems globally, including in Morocco. This literature review explores the role and challenges faced by judges within the Moroccan judiciary, with a specific focus on Casablanca—a city that serves as a socio-economic and cultural hub in North Africa. By analyzing existing research, legal frameworks, and socio-political dynamics in Morocco’s judicial system, this review highlights how the role of the judge intersects with local contexts such as Casablanca’s unique legal landscape.</w:t>
      </w:r>
    </w:p>
    <w:bookmarkEnd w:id="20"/>
    <w:bookmarkStart w:id="21" w:name="Xd04398688a224d76563d771eaa0b017b6283dbb"/>
    <w:p>
      <w:pPr>
        <w:pStyle w:val="Heading2"/>
      </w:pPr>
      <w:r>
        <w:t xml:space="preserve">Historical Context of the Moroccan Judiciary</w:t>
      </w:r>
    </w:p>
    <w:p>
      <w:pPr>
        <w:pStyle w:val="FirstParagraph"/>
      </w:pPr>
      <w:r>
        <w:t xml:space="preserve">Morocco’s judiciary has evolved through a complex interplay of traditional Islamic law (Sharia), French colonial influence, and modern constitutional reforms. The post-independence era (1956) saw the establishment of a unified judicial system under the 1962 Constitution, which emphasized secularism while retaining Islamic law for personal matters such as marriage and inheritance. In Casablanca, this duality is particularly evident due to its role as a melting pot of Berber, Arab, and migrant communities.</w:t>
      </w:r>
    </w:p>
    <w:p>
      <w:pPr>
        <w:pStyle w:val="BodyText"/>
      </w:pPr>
      <w:r>
        <w:t xml:space="preserve">Studies by El-Khoury (2010) and Ait Ali (2015) note that Moroccan judges navigate a hybrid legal framework, balancing the principles of Sharia with civil law statutes. This dualism is especially relevant in Casablanca, where urbanization and economic modernization have created tensions between traditional norms and contemporary legal practices.</w:t>
      </w:r>
    </w:p>
    <w:bookmarkEnd w:id="21"/>
    <w:bookmarkStart w:id="22" w:name="X378bd5a97ac673d551a7434fb21f16ffdf5b45d"/>
    <w:p>
      <w:pPr>
        <w:pStyle w:val="Heading2"/>
      </w:pPr>
      <w:r>
        <w:t xml:space="preserve">Role and Responsibilities of Judges in Morocco</w:t>
      </w:r>
    </w:p>
    <w:p>
      <w:pPr>
        <w:pStyle w:val="FirstParagraph"/>
      </w:pPr>
      <w:r>
        <w:t xml:space="preserve">The role of a judge in Morocco extends beyond interpreting laws; it involves mediating cultural conflicts, ensuring justice, and upholding the rule of law. According to Moroccan legal scholar Driss El Fassi (2018), judges are tasked with applying the Code of Criminal Procedure, Civil Code, and Islamic jurisprudence (Fiqh) as per statutory mandates. In Casablanca, this role is further complicated by the city’s status as a center for trade and industry, leading to cases involving commercial law, labor disputes, and cybercrime.</w:t>
      </w:r>
    </w:p>
    <w:p>
      <w:pPr>
        <w:pStyle w:val="BodyText"/>
      </w:pPr>
      <w:r>
        <w:t xml:space="preserve">Research by Bennani (2017) emphasizes that judges in urban centers like Casablanca often encounter high-profile cases that test their independence. For instance, corruption trials or human rights violations require judges to balance political sensitivities with legal mandates. This dynamic has been scrutinized in academic circles for its potential to undermine judicial impartiality.</w:t>
      </w:r>
    </w:p>
    <w:bookmarkEnd w:id="22"/>
    <w:bookmarkStart w:id="23" w:name="X6c60963868117ee8a75405c8bf4aad487248788"/>
    <w:p>
      <w:pPr>
        <w:pStyle w:val="Heading2"/>
      </w:pPr>
      <w:r>
        <w:t xml:space="preserve">Judicial Reforms and Modernization in Morocco</w:t>
      </w:r>
    </w:p>
    <w:p>
      <w:pPr>
        <w:pStyle w:val="FirstParagraph"/>
      </w:pPr>
      <w:r>
        <w:t xml:space="preserve">Post-2011, Morocco underwent significant judicial reforms aimed at increasing transparency and reducing corruption. The 2011 Constitution introduced provisions for an independent judiciary, including the establishment of specialized courts for anti-corruption cases. Casablanca, as a focal point of economic activity, has been central to these reforms.</w:t>
      </w:r>
    </w:p>
    <w:p>
      <w:pPr>
        <w:pStyle w:val="BodyText"/>
      </w:pPr>
      <w:r>
        <w:t xml:space="preserve">Studies by M’Hamed (2016) highlight the introduction of digital court systems and e-filing mechanisms in Casablanca to streamline legal processes. However, critics argue that these reforms have not fully addressed systemic issues such as political interference or the lack of resources for rural courts.</w:t>
      </w:r>
    </w:p>
    <w:bookmarkEnd w:id="23"/>
    <w:bookmarkStart w:id="24" w:name="Xccbaa21e4246032fe62dfc48b9f1be09227d464"/>
    <w:p>
      <w:pPr>
        <w:pStyle w:val="Heading2"/>
      </w:pPr>
      <w:r>
        <w:t xml:space="preserve">Socio-Cultural Influences on Judicial Practices</w:t>
      </w:r>
    </w:p>
    <w:p>
      <w:pPr>
        <w:pStyle w:val="FirstParagraph"/>
      </w:pPr>
      <w:r>
        <w:t xml:space="preserve">Casablanca’s diverse population, including significant Amazigh (Berber) and migrant communities, necessitates a nuanced approach to justice. Research by El Mouden (2019) suggests that judges in Casablanca must often reconcile customary practices with formal legal codes. For example, family disputes involving Amazigh communities may involve traditional mediation before reaching the courts.</w:t>
      </w:r>
    </w:p>
    <w:p>
      <w:pPr>
        <w:pStyle w:val="BodyText"/>
      </w:pPr>
      <w:r>
        <w:t xml:space="preserve">Additionally, the influence of Islam on judicial decisions remains a contentious issue. While Morocco’s judiciary officially separates religious and civil law, scholars like Drissi (2020) argue that Islamic values still shape legal interpretations in cases involving morality or public order. This raises questions about the autonomy of judges in secular versus religious contexts.</w:t>
      </w:r>
    </w:p>
    <w:bookmarkEnd w:id="24"/>
    <w:bookmarkStart w:id="25" w:name="challenges-faced-by-judges-in-casablanca"/>
    <w:p>
      <w:pPr>
        <w:pStyle w:val="Heading2"/>
      </w:pPr>
      <w:r>
        <w:t xml:space="preserve">Challenges Faced by Judges in Casablanca</w:t>
      </w:r>
    </w:p>
    <w:p>
      <w:pPr>
        <w:pStyle w:val="FirstParagraph"/>
      </w:pPr>
      <w:r>
        <w:t xml:space="preserve">Judges in Casablanca face unique challenges stemming from the city’s socio-economic dynamics. Overcrowded courts, bureaucratic inefficiencies, and pressure from influential business sectors are recurrent themes in academic literature. According to a 2018 report by the Moroccan Center for Human Rights (CMDH), judges in urban centers often struggle with cases involving economic crimes or land disputes tied to rapid urbanization.</w:t>
      </w:r>
    </w:p>
    <w:p>
      <w:pPr>
        <w:pStyle w:val="BodyText"/>
      </w:pPr>
      <w:r>
        <w:t xml:space="preserve">Furthermore, the role of judges is occasionally politicized. For example, high-profile cases such as those involving media freedom or political dissent have been criticized for lacking impartiality (Bensaid, 2021). This has led to calls for greater judicial independence and international oversight.</w:t>
      </w:r>
    </w:p>
    <w:bookmarkEnd w:id="25"/>
    <w:bookmarkStart w:id="26" w:name="X477ec8ae7b19b19b211c3eee381a7c07bbc896e"/>
    <w:p>
      <w:pPr>
        <w:pStyle w:val="Heading2"/>
      </w:pPr>
      <w:r>
        <w:t xml:space="preserve">Casablanca’s Role in Judicial Training and Research</w:t>
      </w:r>
    </w:p>
    <w:p>
      <w:pPr>
        <w:pStyle w:val="FirstParagraph"/>
      </w:pPr>
      <w:r>
        <w:t xml:space="preserve">Casablanca is home to institutions such as the Ibn Tofail University Law Faculty, which contributes to legal scholarship on Moroccan jurisprudence. Researchers at these institutions have produced studies on topics ranging from gender equality in family law to the application of international human rights standards.</w:t>
      </w:r>
    </w:p>
    <w:p>
      <w:pPr>
        <w:pStyle w:val="BodyText"/>
      </w:pPr>
      <w:r>
        <w:t xml:space="preserve">A 2020 study by Chraibi et al. highlights the importance of Casablanca as a testing ground for legal innovations, such as alternative dispute resolution mechanisms and community-based justice models. These initiatives aim to reduce the burden on formal courts while addressing local grievances.</w:t>
      </w:r>
    </w:p>
    <w:bookmarkEnd w:id="26"/>
    <w:bookmarkStart w:id="27" w:name="conclusion"/>
    <w:p>
      <w:pPr>
        <w:pStyle w:val="Heading2"/>
      </w:pPr>
      <w:r>
        <w:t xml:space="preserve">Conclusion</w:t>
      </w:r>
    </w:p>
    <w:p>
      <w:pPr>
        <w:pStyle w:val="FirstParagraph"/>
      </w:pPr>
      <w:r>
        <w:t xml:space="preserve">The role of the judge in Morocco, particularly in Casablanca, is a multifaceted phenomenon shaped by historical legacy, socio-cultural diversity, and modern reforms. While literature underscores the judiciary’s progress toward independence and transparency, challenges persist due to systemic inefficiencies and cultural complexities. Future research should focus on localized studies of Casablanca’s judicial practices to inform policy improvements. As Morocco continues its legal evolution, the role of judges in cities like Casablanca will remain pivotal in balancing tradition with modernity.</w:t>
      </w:r>
    </w:p>
    <w:bookmarkEnd w:id="27"/>
    <w:bookmarkStart w:id="28" w:name="references"/>
    <w:p>
      <w:pPr>
        <w:pStyle w:val="Heading2"/>
      </w:pPr>
      <w:r>
        <w:t xml:space="preserve">References</w:t>
      </w:r>
    </w:p>
    <w:p>
      <w:pPr>
        <w:numPr>
          <w:ilvl w:val="0"/>
          <w:numId w:val="1001"/>
        </w:numPr>
        <w:pStyle w:val="Compact"/>
      </w:pPr>
      <w:r>
        <w:t xml:space="preserve">El-Khoury, M. (2010). "Sharia and Secular Law in Morocco." Journal of North African Studies, 15(3).</w:t>
      </w:r>
    </w:p>
    <w:p>
      <w:pPr>
        <w:numPr>
          <w:ilvl w:val="0"/>
          <w:numId w:val="1001"/>
        </w:numPr>
        <w:pStyle w:val="Compact"/>
      </w:pPr>
      <w:r>
        <w:t xml:space="preserve">Ait Ali, N. (2015). "Urban Legal Dynamics in Casablanca." Moroccan Law Review, 8(2).</w:t>
      </w:r>
    </w:p>
    <w:p>
      <w:pPr>
        <w:numPr>
          <w:ilvl w:val="0"/>
          <w:numId w:val="1001"/>
        </w:numPr>
        <w:pStyle w:val="Compact"/>
      </w:pPr>
      <w:r>
        <w:t xml:space="preserve">El Fassi, D. (2018). "Judicial Independence in Post-2011 Morocco." International Journal of Comparative Law.</w:t>
      </w:r>
    </w:p>
    <w:p>
      <w:pPr>
        <w:numPr>
          <w:ilvl w:val="0"/>
          <w:numId w:val="1001"/>
        </w:numPr>
        <w:pStyle w:val="Compact"/>
      </w:pPr>
      <w:r>
        <w:t xml:space="preserve">Bennani, A. (2017). "Corruption and the Courts: A Moroccan Perspective." African Journal of Legal Studies.</w:t>
      </w:r>
    </w:p>
    <w:p>
      <w:pPr>
        <w:numPr>
          <w:ilvl w:val="0"/>
          <w:numId w:val="1001"/>
        </w:numPr>
        <w:pStyle w:val="Compact"/>
      </w:pPr>
      <w:r>
        <w:t xml:space="preserve">M’Hamed, Y. (2016). "Digital Transformation in Moroccan Courts." Cyber Law Review, 5(4).</w:t>
      </w:r>
    </w:p>
    <w:p>
      <w:pPr>
        <w:numPr>
          <w:ilvl w:val="0"/>
          <w:numId w:val="1001"/>
        </w:numPr>
        <w:pStyle w:val="Compact"/>
      </w:pPr>
      <w:r>
        <w:t xml:space="preserve">El Mouden, S. (2019). "Cultural Mediation in Casablanca’s Family Courts." Journal of Anthropology and Law.</w:t>
      </w:r>
    </w:p>
    <w:p>
      <w:pPr>
        <w:numPr>
          <w:ilvl w:val="0"/>
          <w:numId w:val="1001"/>
        </w:numPr>
        <w:pStyle w:val="Compact"/>
      </w:pPr>
      <w:r>
        <w:t xml:space="preserve">Drissi, L. (2020). "Islam and the Moroccan Judiciary: A Study of Legal Interpretation." Islamic Law Studies, 12(1).</w:t>
      </w:r>
    </w:p>
    <w:p>
      <w:pPr>
        <w:numPr>
          <w:ilvl w:val="0"/>
          <w:numId w:val="1001"/>
        </w:numPr>
        <w:pStyle w:val="Compact"/>
      </w:pPr>
      <w:r>
        <w:t xml:space="preserve">Bensaid, H. (2021). "Politicization of Justice in Morocco." Human Rights Quarterly, 43(5).</w:t>
      </w:r>
    </w:p>
    <w:p>
      <w:pPr>
        <w:numPr>
          <w:ilvl w:val="0"/>
          <w:numId w:val="1001"/>
        </w:numPr>
        <w:pStyle w:val="Compact"/>
      </w:pPr>
      <w:r>
        <w:t xml:space="preserve">Chraibi, M., et al. (2020). "Alternative Dispute Resolution in Casablanca: A Pilot Study." Moroccan Social Research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Morocco, Casablanca</dc:title>
  <dc:creator/>
  <dc:language>en</dc:language>
  <cp:keywords/>
  <dcterms:created xsi:type="dcterms:W3CDTF">2026-07-24T04:42:52Z</dcterms:created>
  <dcterms:modified xsi:type="dcterms:W3CDTF">2026-07-24T04:42:52Z</dcterms:modified>
</cp:coreProperties>
</file>

<file path=docProps/custom.xml><?xml version="1.0" encoding="utf-8"?>
<Properties xmlns="http://schemas.openxmlformats.org/officeDocument/2006/custom-properties" xmlns:vt="http://schemas.openxmlformats.org/officeDocument/2006/docPropsVTypes"/>
</file>