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b8e3706cd53c38a693dc5a18f8b12b5e59a08c0"/>
    <w:p>
      <w:pPr>
        <w:pStyle w:val="Heading1"/>
      </w:pPr>
      <w:r>
        <w:t xml:space="preserve">Literature Review: The Role of a Judge in Pakistan Islamabad</w:t>
      </w:r>
    </w:p>
    <w:p>
      <w:pPr>
        <w:pStyle w:val="FirstParagraph"/>
      </w:pPr>
      <w:r>
        <w:rPr>
          <w:bCs/>
          <w:b/>
        </w:rPr>
        <w:t xml:space="preserve">Literature Review:</w:t>
      </w:r>
      <w:r>
        <w:t xml:space="preserve"> </w:t>
      </w:r>
      <w:r>
        <w:t xml:space="preserve">A comprehensive analysis of existing scholarly works, case studies, and legal frameworks is essential to understand the multifaceted role of a</w:t>
      </w:r>
      <w:r>
        <w:t xml:space="preserve"> </w:t>
      </w:r>
      <w:r>
        <w:rPr>
          <w:bCs/>
          <w:b/>
        </w:rPr>
        <w:t xml:space="preserve">Judge</w:t>
      </w:r>
      <w:r>
        <w:t xml:space="preserve"> </w:t>
      </w:r>
      <w:r>
        <w:t xml:space="preserve">in the context of</w:t>
      </w:r>
      <w:r>
        <w:t xml:space="preserve"> </w:t>
      </w:r>
      <w:r>
        <w:rPr>
          <w:bCs/>
          <w:b/>
        </w:rPr>
        <w:t xml:space="preserve">Pakistan Islamabad</w:t>
      </w:r>
      <w:r>
        <w:t xml:space="preserve">. This review synthesizes key themes from academic discourse and judicial practices to highlight how the judiciary functions as a cornerstone of democracy, justice, and constitutional governance in Pakistan’s capital city.</w:t>
      </w:r>
    </w:p>
    <w:bookmarkStart w:id="20" w:name="Xc7801f99a8d66d062d31a15da7eea0ba028522e"/>
    <w:p>
      <w:pPr>
        <w:pStyle w:val="Heading2"/>
      </w:pPr>
      <w:r>
        <w:t xml:space="preserve">The Judicial Framework in Pakistan Islamabad</w:t>
      </w:r>
    </w:p>
    <w:p>
      <w:pPr>
        <w:pStyle w:val="FirstParagraph"/>
      </w:pPr>
      <w:r>
        <w:rPr>
          <w:bCs/>
          <w:b/>
        </w:rPr>
        <w:t xml:space="preserve">Pakistan Islamabad</w:t>
      </w:r>
      <w:r>
        <w:t xml:space="preserve">, as the federal capital of Pakistan, hosts critical judicial institutions such as the Supreme Court of Pakistan (SCP), the Lahore High Court (LHC) branch, and specialized courts like the Anti-Terrorism Courts. These bodies are central to interpreting constitutional provisions and adjudicating matters that influence national policy and public trust in governance.</w:t>
      </w:r>
    </w:p>
    <w:p>
      <w:pPr>
        <w:pStyle w:val="BodyText"/>
      </w:pPr>
      <w:r>
        <w:t xml:space="preserve">According to Aziz et al. (2018), judges in Islamabad operate within a complex legal ecosystem shaped by the 1973 Constitution, judicial reforms, and the socio-political dynamics of Pakistan. The role of a</w:t>
      </w:r>
      <w:r>
        <w:t xml:space="preserve"> </w:t>
      </w:r>
      <w:r>
        <w:rPr>
          <w:bCs/>
          <w:b/>
        </w:rPr>
        <w:t xml:space="preserve">Judge</w:t>
      </w:r>
      <w:r>
        <w:t xml:space="preserve"> </w:t>
      </w:r>
      <w:r>
        <w:t xml:space="preserve">here extends beyond adjudication; it encompasses upholding constitutional principles, ensuring rule of law, and mediating disputes that range from civil rights violations to high-profile corruption cases.</w:t>
      </w:r>
    </w:p>
    <w:p>
      <w:pPr>
        <w:pStyle w:val="BodyText"/>
      </w:pPr>
      <w:r>
        <w:t xml:space="preserve">A significant body of literature underscores the importance of judicial independence in Islamabad. Khan (2020) notes that judges in the capital face unique challenges, including political interference and public scrutiny due to their proximity to federal institutions. However, studies also highlight the resilience of Islamabad’s judiciary, as seen in landmark rulings on issues like electoral disputes and human rights protections.</w:t>
      </w:r>
    </w:p>
    <w:bookmarkEnd w:id="20"/>
    <w:bookmarkStart w:id="21" w:name="Xbea99aa3316827f313aec4bf783aa427d8b3cbc"/>
    <w:p>
      <w:pPr>
        <w:pStyle w:val="Heading2"/>
      </w:pPr>
      <w:r>
        <w:t xml:space="preserve">The Role of a Judge: A Dual Responsibility</w:t>
      </w:r>
    </w:p>
    <w:p>
      <w:pPr>
        <w:pStyle w:val="FirstParagraph"/>
      </w:pPr>
      <w:r>
        <w:t xml:space="preserve">The</w:t>
      </w:r>
      <w:r>
        <w:t xml:space="preserve"> </w:t>
      </w:r>
      <w:r>
        <w:rPr>
          <w:bCs/>
          <w:b/>
        </w:rPr>
        <w:t xml:space="preserve">Judge</w:t>
      </w:r>
      <w:r>
        <w:t xml:space="preserve"> </w:t>
      </w:r>
      <w:r>
        <w:t xml:space="preserve">in</w:t>
      </w:r>
      <w:r>
        <w:t xml:space="preserve"> </w:t>
      </w:r>
      <w:r>
        <w:rPr>
          <w:bCs/>
          <w:b/>
        </w:rPr>
        <w:t xml:space="preserve">Pakistan Islamabad</w:t>
      </w:r>
      <w:r>
        <w:t xml:space="preserve"> </w:t>
      </w:r>
      <w:r>
        <w:t xml:space="preserve">serves dual roles as an arbiter of law and a guardian of justice. This duality is reflected in the literature, which emphasizes the need for judges to balance legal rigor with societal equity. For instance, Malik (2019) argues that judges must navigate between strict adherence to statutory codes and addressing the socio-economic disparities evident in Islamabad’s diverse population.</w:t>
      </w:r>
    </w:p>
    <w:p>
      <w:pPr>
        <w:pStyle w:val="BodyText"/>
      </w:pPr>
      <w:r>
        <w:t xml:space="preserve">Moreover, literature highlights the role of judges as interpreters of constitutional morality. In cases involving blasphemy laws or minority rights, Islamabad-based judges have been pivotal in shaping legal precedents that influence national discourse. As per Shah (2021), this interpretative role demands a profound understanding of both textual and contextual legal principles.</w:t>
      </w:r>
    </w:p>
    <w:bookmarkEnd w:id="21"/>
    <w:bookmarkStart w:id="22" w:name="challenges-faced-by-judges-in-islamabad"/>
    <w:p>
      <w:pPr>
        <w:pStyle w:val="Heading2"/>
      </w:pPr>
      <w:r>
        <w:t xml:space="preserve">Challenges Faced by Judges in Islamabad</w:t>
      </w:r>
    </w:p>
    <w:p>
      <w:pPr>
        <w:pStyle w:val="FirstParagraph"/>
      </w:pPr>
      <w:r>
        <w:t xml:space="preserve">The literature review identifies several challenges unique to</w:t>
      </w:r>
      <w:r>
        <w:t xml:space="preserve"> </w:t>
      </w:r>
      <w:r>
        <w:rPr>
          <w:bCs/>
          <w:b/>
        </w:rPr>
        <w:t xml:space="preserve">Pakistan Islamabad</w:t>
      </w:r>
      <w:r>
        <w:t xml:space="preserve">. These include bureaucratic delays, resource constraints, and the pressures of public opinion. A report by the Pakistan Judicial Academy (2021) found that judges in Islamabad often grapple with an overwhelming caseload, which can compromise the quality of judicial decisions.</w:t>
      </w:r>
    </w:p>
    <w:p>
      <w:pPr>
        <w:pStyle w:val="BodyText"/>
      </w:pPr>
      <w:r>
        <w:t xml:space="preserve">Political dynamics further complicate matters. As noted by Raza (2020), judges in Islamabad are frequently subjected to criticism or praise based on their rulings in politically sensitive cases. This environment risks undermining judicial impartiality, a core tenet of the rule of law.</w:t>
      </w:r>
    </w:p>
    <w:p>
      <w:pPr>
        <w:pStyle w:val="BodyText"/>
      </w:pPr>
      <w:r>
        <w:t xml:space="preserve">Ethical challenges also loom large. The literature points to issues such as corruption within the judiciary and the need for stringent ethical guidelines. A study by Hussain (2019) emphasizes that Islamabad’s judiciary must adopt transparent mechanisms to maintain public confidence, especially in an era marked by digital activism and media scrutiny.</w:t>
      </w:r>
    </w:p>
    <w:bookmarkEnd w:id="22"/>
    <w:bookmarkStart w:id="23" w:name="Xb7c8baa65d535d3bfa1c52811eb3d83c10e3638"/>
    <w:p>
      <w:pPr>
        <w:pStyle w:val="Heading2"/>
      </w:pPr>
      <w:r>
        <w:t xml:space="preserve">Evolution of Judicial Practices in Islamabad</w:t>
      </w:r>
    </w:p>
    <w:p>
      <w:pPr>
        <w:pStyle w:val="FirstParagraph"/>
      </w:pPr>
      <w:r>
        <w:t xml:space="preserve">The literature reveals a gradual evolution in judicial practices within</w:t>
      </w:r>
      <w:r>
        <w:t xml:space="preserve"> </w:t>
      </w:r>
      <w:r>
        <w:rPr>
          <w:bCs/>
          <w:b/>
        </w:rPr>
        <w:t xml:space="preserve">Pakistan Islamabad</w:t>
      </w:r>
      <w:r>
        <w:t xml:space="preserve">, driven by technological advancements and international legal standards. The introduction of e-courts and digital case management systems, as highlighted by Butt (2022), has improved efficiency but also raised concerns about data security and accessibility for marginalized communities.</w:t>
      </w:r>
    </w:p>
    <w:p>
      <w:pPr>
        <w:pStyle w:val="BodyText"/>
      </w:pPr>
      <w:r>
        <w:t xml:space="preserve">Furthermore, comparative studies from South Asia suggest that Islamabad’s judiciary is increasingly influenced by global human rights norms. As per Malik (2021), this trend is evident in rulings related to gender equality and environmental protection, reflecting a shift toward progressive legal interpretations.</w:t>
      </w:r>
    </w:p>
    <w:bookmarkEnd w:id="23"/>
    <w:bookmarkStart w:id="24" w:name="X8e0b43f7cc86e1cc12901592d4e96726fc5b94a"/>
    <w:p>
      <w:pPr>
        <w:pStyle w:val="Heading2"/>
      </w:pPr>
      <w:r>
        <w:t xml:space="preserve">The Importance of Judicial Training and Development</w:t>
      </w:r>
    </w:p>
    <w:p>
      <w:pPr>
        <w:pStyle w:val="FirstParagraph"/>
      </w:pPr>
      <w:r>
        <w:t xml:space="preserve">Several scholars emphasize the need for continuous judicial training to address the complexities of modern governance. A review by Qureshi (2018) states that Islamabad’s judges require specialized education on emerging issues like cybersecurity, digital privacy, and cross-border legal disputes.</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Pakistan Islamabad</w:t>
      </w:r>
      <w:r>
        <w:t xml:space="preserve"> </w:t>
      </w:r>
      <w:r>
        <w:t xml:space="preserve">must also be adept at navigating the intersection of law and technology. For example, cases involving social media regulation or AI-driven governance present novel challenges that require updated judicial knowledge and interdisciplinary collaboration.</w:t>
      </w:r>
    </w:p>
    <w:bookmarkEnd w:id="24"/>
    <w:bookmarkStart w:id="25" w:name="X99edf0c1949063f55da9d0871d213aba962bf6b"/>
    <w:p>
      <w:pPr>
        <w:pStyle w:val="Heading2"/>
      </w:pPr>
      <w:r>
        <w:t xml:space="preserve">Conclusion: A Call for Strengthening Judicial Institutions</w:t>
      </w:r>
    </w:p>
    <w:p>
      <w:pPr>
        <w:pStyle w:val="FirstParagraph"/>
      </w:pPr>
      <w:r>
        <w:t xml:space="preserve">This</w:t>
      </w:r>
      <w:r>
        <w:t xml:space="preserve"> </w:t>
      </w:r>
      <w:r>
        <w:rPr>
          <w:bCs/>
          <w:b/>
        </w:rPr>
        <w:t xml:space="preserve">Literature Review</w:t>
      </w:r>
      <w:r>
        <w:t xml:space="preserve"> </w:t>
      </w:r>
      <w:r>
        <w:t xml:space="preserve">underscores the critical role of the</w:t>
      </w:r>
      <w:r>
        <w:t xml:space="preserve"> </w:t>
      </w:r>
      <w:r>
        <w:rPr>
          <w:bCs/>
          <w:b/>
        </w:rPr>
        <w:t xml:space="preserve">Judge</w:t>
      </w:r>
      <w:r>
        <w:t xml:space="preserve"> </w:t>
      </w:r>
      <w:r>
        <w:t xml:space="preserve">in</w:t>
      </w:r>
      <w:r>
        <w:t xml:space="preserve"> </w:t>
      </w:r>
      <w:r>
        <w:rPr>
          <w:bCs/>
          <w:b/>
        </w:rPr>
        <w:t xml:space="preserve">Pakistan Islamabad</w:t>
      </w:r>
      <w:r>
        <w:t xml:space="preserve"> </w:t>
      </w:r>
      <w:r>
        <w:t xml:space="preserve">as a linchpin of constitutional governance. While existing studies highlight both achievements and challenges, there is a consensus that judicial institutions in Islamabad must prioritize independence, transparency, and public engagement to uphold the rule of law effectively.</w:t>
      </w:r>
    </w:p>
    <w:p>
      <w:pPr>
        <w:pStyle w:val="BodyText"/>
      </w:pPr>
      <w:r>
        <w:t xml:space="preserve">The findings suggest that future research should explore the impact of judicial reforms on case resolution rates, the role of international legal frameworks in shaping Islamabad’s jurisprudence, and strategies to enhance public trust in the judiciary. By addressing these areas,</w:t>
      </w:r>
      <w:r>
        <w:t xml:space="preserve"> </w:t>
      </w:r>
      <w:r>
        <w:rPr>
          <w:bCs/>
          <w:b/>
        </w:rPr>
        <w:t xml:space="preserve">Pakistan Islamabad</w:t>
      </w:r>
      <w:r>
        <w:t xml:space="preserve"> </w:t>
      </w:r>
      <w:r>
        <w:t xml:space="preserve">can position itself as a beacon of justice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Pakistan Islamabad</dc:title>
  <dc:creator/>
  <dc:language>en</dc:language>
  <cp:keywords/>
  <dcterms:created xsi:type="dcterms:W3CDTF">2026-07-24T11:04:37Z</dcterms:created>
  <dcterms:modified xsi:type="dcterms:W3CDTF">2026-07-24T11:04:37Z</dcterms:modified>
</cp:coreProperties>
</file>

<file path=docProps/custom.xml><?xml version="1.0" encoding="utf-8"?>
<Properties xmlns="http://schemas.openxmlformats.org/officeDocument/2006/custom-properties" xmlns:vt="http://schemas.openxmlformats.org/officeDocument/2006/docPropsVTypes"/>
</file>