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3a877e5ee220dde62b8833b95957488eb6ec4d"/>
    <w:p>
      <w:pPr>
        <w:pStyle w:val="Heading1"/>
      </w:pPr>
      <w:r>
        <w:t xml:space="preserve">Literature Review: The Role of the Judge in Peru Lima</w:t>
      </w:r>
    </w:p>
    <w:p>
      <w:pPr>
        <w:pStyle w:val="FirstParagraph"/>
      </w:pPr>
      <w:r>
        <w:t xml:space="preserve">This literature review examines the concept of "Judge" within the legal framework of Peru, with a specific focus on its application and significance in Lima, the capital city. The intersection of judicial institutions, cultural contexts, and socio-political dynamics in Peru has shaped a unique understanding of judicial roles. This document synthesizes existing academic discourse to highlight how the role of judges in Peru Lima is influenced by historical legacies, contemporary challenges, and evolving legal reforms.</w:t>
      </w:r>
    </w:p>
    <w:bookmarkStart w:id="20" w:name="introduction"/>
    <w:p>
      <w:pPr>
        <w:pStyle w:val="Heading2"/>
      </w:pPr>
      <w:r>
        <w:t xml:space="preserve">Introduction</w:t>
      </w:r>
    </w:p>
    <w:p>
      <w:pPr>
        <w:pStyle w:val="FirstParagraph"/>
      </w:pPr>
      <w:r>
        <w:t xml:space="preserve">The concept of "Judge" is central to any legal system, serving as a cornerstone of justice delivery. In Peru, the judicial system has undergone significant transformations since the 19th century, influenced by colonial legacies, indigenous traditions, and modernization efforts. Lima, as the political and economic heart of Peru, presents a microcosm of these dynamics. Scholars have extensively studied how judges in Lima navigate complex legal codes while addressing societal demands for equity and transparency. This review explores existing literature to contextualize the judge’s role within this framework.</w:t>
      </w:r>
    </w:p>
    <w:bookmarkEnd w:id="20"/>
    <w:bookmarkStart w:id="21" w:name="historical-context-of-the-judge-in-peru"/>
    <w:p>
      <w:pPr>
        <w:pStyle w:val="Heading2"/>
      </w:pPr>
      <w:r>
        <w:t xml:space="preserve">Historical Context of the Judge in Peru</w:t>
      </w:r>
    </w:p>
    <w:p>
      <w:pPr>
        <w:pStyle w:val="FirstParagraph"/>
      </w:pPr>
      <w:r>
        <w:t xml:space="preserve">The historical evolution of judicial roles in Peru is rooted in Spanish colonial law, which established a hierarchical system emphasizing royal authority. Post-independence reforms in the 19th century introduced civil law principles, but disparities persisted between urban and rural regions. In Lima, early 20th-century studies (e.g., by César Vallejo and José María Arguedas) highlighted how judges often prioritized colonial legal norms over indigenous practices, creating tensions in justice accessibility.</w:t>
      </w:r>
    </w:p>
    <w:p>
      <w:pPr>
        <w:pStyle w:val="BodyText"/>
      </w:pPr>
      <w:r>
        <w:t xml:space="preserve">Modern literature, such as that by Peruvian legal scholar Luis M. Villanueva (2015), argues that Lima’s judicial system has historically been characterized by a dual legacy: formal adherence to codified laws and informal reliance on community mediation. This duality challenges judges to reconcile institutional mandates with local customs, a theme repeatedly addressed in Lima-specific case studies.</w:t>
      </w:r>
    </w:p>
    <w:bookmarkEnd w:id="21"/>
    <w:bookmarkStart w:id="22" w:name="X0f13a1374bde79b63dd1032570ba88d24324b06"/>
    <w:p>
      <w:pPr>
        <w:pStyle w:val="Heading2"/>
      </w:pPr>
      <w:r>
        <w:t xml:space="preserve">Judicial Challenges in Contemporary Peru Lima</w:t>
      </w:r>
    </w:p>
    <w:p>
      <w:pPr>
        <w:pStyle w:val="FirstParagraph"/>
      </w:pPr>
      <w:r>
        <w:t xml:space="preserve">Contemporary analyses, including works by Ana María Mendoza (2018) and the Peruvian Institute for Judicial Studies (IPJ), underscore persistent challenges facing judges in Lima. Corruption, judicial overwork, and political interference have undermined public trust in the judiciary. For instance, a 2019 report by Transparency International noted that Lima’s courts frequently face delays due to bureaucratic inefficiencies, impacting access to justice for marginalized communities.</w:t>
      </w:r>
    </w:p>
    <w:p>
      <w:pPr>
        <w:pStyle w:val="BodyText"/>
      </w:pPr>
      <w:r>
        <w:t xml:space="preserve">Moreover, the role of judges in addressing social inequality has been a focal point. Research by Carlos Rojas (2020) highlights how Lima’s judges increasingly grapple with cases involving migration, labor rights, and environmental law—issues tied to Peru’s rapid urbanization and economic disparities. This shift reflects a broader trend toward judicial activism in response to societal demands.</w:t>
      </w:r>
    </w:p>
    <w:bookmarkEnd w:id="22"/>
    <w:bookmarkStart w:id="23" w:name="cultural-dimensions-of-judicial-practice"/>
    <w:p>
      <w:pPr>
        <w:pStyle w:val="Heading2"/>
      </w:pPr>
      <w:r>
        <w:t xml:space="preserve">Cultural Dimensions of Judicial Practice</w:t>
      </w:r>
    </w:p>
    <w:p>
      <w:pPr>
        <w:pStyle w:val="FirstParagraph"/>
      </w:pPr>
      <w:r>
        <w:t xml:space="preserve">The interplay between Peruvian cultural values and judicial practice is another critical area of study. Lima’s diverse population, comprising indigenous communities, European descendants, and Afro-Peruvians, necessitates a nuanced approach to justice. Scholars like María Elena Martínez (2017) have explored how judges in Lima often face dilemmas in applying laws that may conflict with cultural norms. For example, cases involving indigenous land rights require balancing national legislation with traditional communal governance systems.</w:t>
      </w:r>
    </w:p>
    <w:p>
      <w:pPr>
        <w:pStyle w:val="BodyText"/>
      </w:pPr>
      <w:r>
        <w:t xml:space="preserve">Literature also emphasizes the role of language and communication in judicial proceedings. A 2021 study by the Universidad Nacional Mayor de San Marcos found that Lima’s courts face barriers due to linguistic diversity, with some judges lacking proficiency in Quechua or Aymara. This highlights the need for cultural competency training, a recurring recommendation in academic debates about judicial reform.</w:t>
      </w:r>
    </w:p>
    <w:bookmarkEnd w:id="23"/>
    <w:bookmarkStart w:id="24" w:name="Xcce4460b0a483b67e88c2b90e9d0f6a31492b7c"/>
    <w:p>
      <w:pPr>
        <w:pStyle w:val="Heading2"/>
      </w:pPr>
      <w:r>
        <w:t xml:space="preserve">Reforms and Innovations in Peru Lima’s Judiciary</w:t>
      </w:r>
    </w:p>
    <w:p>
      <w:pPr>
        <w:pStyle w:val="FirstParagraph"/>
      </w:pPr>
      <w:r>
        <w:t xml:space="preserve">In recent years, efforts to modernize Peru’s judiciary have gained momentum. The Peruvian government’s 2017 National Judicial Reform Plan aimed to reduce case backlogs, enhance transparency, and integrate technology into court operations. Lima has been a pilot for initiatives like digital case management systems and virtual hearings, as documented in a 2020 report by the Ministry of Justice.</w:t>
      </w:r>
    </w:p>
    <w:p>
      <w:pPr>
        <w:pStyle w:val="BodyText"/>
      </w:pPr>
      <w:r>
        <w:t xml:space="preserve">Academic literature, such as that by Javier Delgado (2019), praises these reforms but cautions that their success hinges on addressing deeper systemic issues. For instance, while technology improves efficiency, it does not resolve underlying problems like judicial corruption or underfunding. Additionally, Lima’s judges have been vocal about the need for better resources and training to implement reforms effectively.</w:t>
      </w:r>
    </w:p>
    <w:bookmarkEnd w:id="24"/>
    <w:bookmarkStart w:id="25" w:name="judges-as-social-actors-in-lima"/>
    <w:p>
      <w:pPr>
        <w:pStyle w:val="Heading2"/>
      </w:pPr>
      <w:r>
        <w:t xml:space="preserve">Judges as Social Actors in Lima</w:t>
      </w:r>
    </w:p>
    <w:p>
      <w:pPr>
        <w:pStyle w:val="FirstParagraph"/>
      </w:pPr>
      <w:r>
        <w:t xml:space="preserve">Emerging scholarship increasingly views judges not merely as legal interpreters but as active participants in shaping social policies. In Lima, this is evident in cases involving public health, education, and gender equality. A 2016 study by the Instituto de Estudios Peruanos (IEP) found that Lima’s judges have played a pivotal role in advancing LGBTQ+ rights through landmark rulings on anti-discrimination laws.</w:t>
      </w:r>
    </w:p>
    <w:p>
      <w:pPr>
        <w:pStyle w:val="BodyText"/>
      </w:pPr>
      <w:r>
        <w:t xml:space="preserve">Furthermore, the concept of "judicial empathy" has gained traction in discussions about Lima’s judiciary. Researchers like Elena Sánchez (2021) argue that judges must balance legal rigor with an understanding of socio-economic contexts to deliver equitable outcomes. This perspective aligns with global trends toward human-centered justice, but its application in Peru remains a subject of debate.</w:t>
      </w:r>
    </w:p>
    <w:bookmarkEnd w:id="25"/>
    <w:bookmarkStart w:id="26" w:name="conclusion"/>
    <w:p>
      <w:pPr>
        <w:pStyle w:val="Heading2"/>
      </w:pPr>
      <w:r>
        <w:t xml:space="preserve">Conclusion</w:t>
      </w:r>
    </w:p>
    <w:p>
      <w:pPr>
        <w:pStyle w:val="FirstParagraph"/>
      </w:pPr>
      <w:r>
        <w:t xml:space="preserve">The literature on the role of "Judge" in Peru Lima reveals a complex interplay between tradition and modernity, law and culture, efficiency and equity. While historical legacies continue to influence judicial practices, contemporary challenges demand innovation and reform. Scholars emphasize that Lima’s judges are key agents in addressing systemic issues such as corruption, inequality, and accessibility. However, gaps remain in research on the long-term impacts of judicial training programs or the intersection of technology with cultural inclusivity.</w:t>
      </w:r>
    </w:p>
    <w:p>
      <w:pPr>
        <w:pStyle w:val="BodyText"/>
      </w:pPr>
      <w:r>
        <w:t xml:space="preserve">Future studies should focus on longitudinal analyses of judicial reforms and their socio-economic effects. Additionally, comparative studies between Lima and other Peruvian regions could provide insights into localized solutions. By integrating these perspectives, this literature review underscores the critical importance of the judge’s role in Peru Lima as both a legal institution and a social force.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Peru Lima</dc:title>
  <dc:creator/>
  <dc:language>en</dc:language>
  <cp:keywords/>
  <dcterms:created xsi:type="dcterms:W3CDTF">2026-07-21T05:04:46Z</dcterms:created>
  <dcterms:modified xsi:type="dcterms:W3CDTF">2026-07-21T05:04:46Z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