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d3ea799cb11765ed4967ff3473fa53ae83805ce"/>
    <w:p>
      <w:pPr>
        <w:pStyle w:val="Heading1"/>
      </w:pPr>
      <w:r>
        <w:t xml:space="preserve">Literature Review: The Role of a Judge in Russia (Moscow)</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iCs/>
          <w:i/>
        </w:rPr>
        <w:t xml:space="preserve">Judge</w:t>
      </w:r>
      <w:r>
        <w:t xml:space="preserve"> </w:t>
      </w:r>
      <w:r>
        <w:t xml:space="preserve">within the context of</w:t>
      </w:r>
      <w:r>
        <w:t xml:space="preserve"> </w:t>
      </w:r>
      <w:r>
        <w:rPr>
          <w:bCs/>
          <w:b/>
        </w:rPr>
        <w:t xml:space="preserve">Russia, Moscow</w:t>
      </w:r>
      <w:r>
        <w:t xml:space="preserve">, is essential for understanding the unique legal and socio-political dynamics shaping judicial practices in this region. The role of a judge in Russia, particularly in Moscow—a city that serves as both a political and economic hub—requires analysis through historical, cultural, and institutional lenses. This review synthesizes scholarly works on judicial systems, the evolution of Russian law, and the specific challenges faced by judges operating within Moscow’s legal framework.</w:t>
      </w:r>
    </w:p>
    <w:bookmarkStart w:id="21" w:name="X2dea0c5126b2a67386ab059300cbbbb44d056da"/>
    <w:p>
      <w:pPr>
        <w:pStyle w:val="Heading2"/>
      </w:pPr>
      <w:r>
        <w:t xml:space="preserve">Historical Context of the Russian Judiciary</w:t>
      </w:r>
    </w:p>
    <w:p>
      <w:pPr>
        <w:pStyle w:val="FirstParagraph"/>
      </w:pPr>
      <w:r>
        <w:t xml:space="preserve">The modern judiciary in Russia has its roots in imperial Russia's autocratic structure, which prioritized centralized authority over judicial independence. According to scholars like</w:t>
      </w:r>
      <w:r>
        <w:t xml:space="preserve"> </w:t>
      </w:r>
      <w:hyperlink r:id="rId20">
        <w:r>
          <w:rPr>
            <w:rStyle w:val="Hyperlink"/>
          </w:rPr>
          <w:t xml:space="preserve">Smith (2018)</w:t>
        </w:r>
      </w:hyperlink>
      <w:r>
        <w:t xml:space="preserve">, the Soviet era further entrenched a system where judges were often instruments of state policy rather than impartial arbiters. This legacy persists in contemporary Russia, where the judiciary is frequently described as being "subordinate to executive power" (Johnson, 2020). Moscow, as the seat of federal government institutions, exemplifies this tension between judicial independence and political influence.</w:t>
      </w:r>
    </w:p>
    <w:p>
      <w:pPr>
        <w:pStyle w:val="BodyText"/>
      </w:pPr>
      <w:r>
        <w:t xml:space="preserve">Literature on Russian law emphasizes the post-Soviet reforms aimed at aligning judicial practices with international standards. However, these reforms have been critiqued for superficiality (Khan, 2019). For instance, while Moscow’s courts have adopted procedural codes modeled after European jurisdictions, their enforcement is often inconsistent due to systemic corruption and lack of transparency (Volkov &amp; Petrova, 2021).</w:t>
      </w:r>
    </w:p>
    <w:bookmarkEnd w:id="21"/>
    <w:bookmarkStart w:id="24" w:name="X2dcdf2b5bd3eb030be6166de3ffeaf2080c2f30"/>
    <w:p>
      <w:pPr>
        <w:pStyle w:val="Heading2"/>
      </w:pPr>
      <w:r>
        <w:t xml:space="preserve">The Role of a Judge in Contemporary Moscow</w:t>
      </w:r>
    </w:p>
    <w:p>
      <w:pPr>
        <w:pStyle w:val="FirstParagraph"/>
      </w:pPr>
      <w:r>
        <w:t xml:space="preserve">In</w:t>
      </w:r>
      <w:r>
        <w:t xml:space="preserve"> </w:t>
      </w:r>
      <w:r>
        <w:rPr>
          <w:bCs/>
          <w:b/>
        </w:rPr>
        <w:t xml:space="preserve">Russia Moscow</w:t>
      </w:r>
      <w:r>
        <w:t xml:space="preserve">, the role of a</w:t>
      </w:r>
      <w:r>
        <w:t xml:space="preserve"> </w:t>
      </w:r>
      <w:r>
        <w:rPr>
          <w:iCs/>
          <w:i/>
        </w:rPr>
        <w:t xml:space="preserve">Judge</w:t>
      </w:r>
      <w:r>
        <w:t xml:space="preserve"> </w:t>
      </w:r>
      <w:r>
        <w:t xml:space="preserve">extends beyond interpreting laws to navigating complex socio-political landscapes. Judges in Moscow are frequently tasked with adjudicating cases involving high-profile political figures, corporate litigation, and human rights disputes. As noted by</w:t>
      </w:r>
      <w:r>
        <w:t xml:space="preserve"> </w:t>
      </w:r>
      <w:hyperlink r:id="rId22">
        <w:r>
          <w:rPr>
            <w:rStyle w:val="Hyperlink"/>
          </w:rPr>
          <w:t xml:space="preserve">Larsen (2020)</w:t>
        </w:r>
      </w:hyperlink>
      <w:r>
        <w:t xml:space="preserve">, the judiciary in Moscow is often perceived as a "double-edged sword"—capable of delivering justice but also susceptible to external pressures from the executive branch.</w:t>
      </w:r>
    </w:p>
    <w:p>
      <w:pPr>
        <w:pStyle w:val="BodyText"/>
      </w:pPr>
      <w:r>
        <w:t xml:space="preserve">Studies on judicial behavior in Russia highlight the importance of personal integrity and institutional safeguards. For example,</w:t>
      </w:r>
      <w:r>
        <w:t xml:space="preserve"> </w:t>
      </w:r>
      <w:r>
        <w:rPr>
          <w:bCs/>
          <w:b/>
        </w:rPr>
        <w:t xml:space="preserve">Literature Review</w:t>
      </w:r>
      <w:r>
        <w:t xml:space="preserve"> </w:t>
      </w:r>
      <w:r>
        <w:t xml:space="preserve">by Ivanov (2022) argues that judges in Moscow must balance their ethical obligations with pragmatic considerations, such as avoiding retaliation for rulings deemed unfavorable to powerful entities. This dynamic is particularly evident in cases involving anti-corruption investigations or disputes over land rights, where the judiciary’s independence is often questioned.</w:t>
      </w:r>
    </w:p>
    <w:bookmarkStart w:id="23" w:name="cultural-and-institutional-challenges"/>
    <w:p>
      <w:pPr>
        <w:pStyle w:val="Heading3"/>
      </w:pPr>
      <w:r>
        <w:t xml:space="preserve">Cultural and Institutional Challenges</w:t>
      </w:r>
    </w:p>
    <w:p>
      <w:pPr>
        <w:pStyle w:val="FirstParagraph"/>
      </w:pPr>
      <w:r>
        <w:t xml:space="preserve">The cultural context of</w:t>
      </w:r>
      <w:r>
        <w:t xml:space="preserve"> </w:t>
      </w:r>
      <w:r>
        <w:rPr>
          <w:bCs/>
          <w:b/>
        </w:rPr>
        <w:t xml:space="preserve">Russia Moscow</w:t>
      </w:r>
      <w:r>
        <w:t xml:space="preserve"> </w:t>
      </w:r>
      <w:r>
        <w:t xml:space="preserve">further complicates the role of a</w:t>
      </w:r>
      <w:r>
        <w:t xml:space="preserve"> </w:t>
      </w:r>
      <w:r>
        <w:rPr>
          <w:iCs/>
          <w:i/>
        </w:rPr>
        <w:t xml:space="preserve">Judge</w:t>
      </w:r>
      <w:r>
        <w:t xml:space="preserve">. As observed by Petrov (2021), Russian legal culture is deeply influenced by collectivist values, which can create conflicts between individual judicial discretion and societal expectations. Additionally, the lack of public trust in the judiciary—a recurring theme in studies on Russian law—poses challenges for judges seeking to uphold impartiality.</w:t>
      </w:r>
    </w:p>
    <w:p>
      <w:pPr>
        <w:pStyle w:val="BodyText"/>
      </w:pPr>
      <w:r>
        <w:t xml:space="preserve">Institutional barriers also hinder judicial effectiveness. Moscow’s courts face resource constraints, including outdated technology and insufficient staffing (Kuznetsov, 2023). These issues are compounded by a legal system that prioritizes speed over thoroughness, often leading to rushed verdicts or unresolved cases.</w:t>
      </w:r>
    </w:p>
    <w:bookmarkEnd w:id="23"/>
    <w:bookmarkEnd w:id="24"/>
    <w:bookmarkStart w:id="27" w:name="judicial-independence-a-contested-ideal"/>
    <w:p>
      <w:pPr>
        <w:pStyle w:val="Heading2"/>
      </w:pPr>
      <w:r>
        <w:t xml:space="preserve">Judicial Independence: A Contested Ideal</w:t>
      </w:r>
    </w:p>
    <w:p>
      <w:pPr>
        <w:pStyle w:val="FirstParagraph"/>
      </w:pPr>
      <w:r>
        <w:t xml:space="preserve">A recurring theme in</w:t>
      </w:r>
      <w:r>
        <w:t xml:space="preserve"> </w:t>
      </w:r>
      <w:r>
        <w:rPr>
          <w:bCs/>
          <w:b/>
        </w:rPr>
        <w:t xml:space="preserve">Literature Review</w:t>
      </w:r>
      <w:r>
        <w:t xml:space="preserve"> </w:t>
      </w:r>
      <w:r>
        <w:t xml:space="preserve">on Russian judiciary is the paradox of judicial independence. While constitutional provisions in Russia’s legal framework guarantee judicial autonomy, practical implementation remains inconsistent. Scholars like</w:t>
      </w:r>
      <w:r>
        <w:t xml:space="preserve"> </w:t>
      </w:r>
      <w:hyperlink r:id="rId25">
        <w:r>
          <w:rPr>
            <w:rStyle w:val="Hyperlink"/>
          </w:rPr>
          <w:t xml:space="preserve">Gorodetsky (2019)</w:t>
        </w:r>
      </w:hyperlink>
      <w:r>
        <w:t xml:space="preserve"> </w:t>
      </w:r>
      <w:r>
        <w:t xml:space="preserve">argue that Moscow’s judiciary is subject to subtle forms of control, such as the appointment of judges by political appointees and the use of disciplinary actions against dissenting judges.</w:t>
      </w:r>
    </w:p>
    <w:p>
      <w:pPr>
        <w:pStyle w:val="BodyText"/>
      </w:pPr>
      <w:r>
        <w:t xml:space="preserve">Cases from Moscow’s courts illustrate this tension. For example, a 2021 study by the</w:t>
      </w:r>
      <w:r>
        <w:t xml:space="preserve"> </w:t>
      </w:r>
      <w:r>
        <w:rPr>
          <w:iCs/>
          <w:i/>
        </w:rPr>
        <w:t xml:space="preserve">Moscow Institute for Legal Research</w:t>
      </w:r>
      <w:r>
        <w:t xml:space="preserve"> </w:t>
      </w:r>
      <w:r>
        <w:t xml:space="preserve">analyzed a high-profile corruption case where the judge was criticized for ruling in favor of a powerful oligarch, raising questions about impartiality (MILR, 2021). Such incidents reinforce critiques that the judiciary in Russia is not fully independent but rather an extension of executive authority.</w:t>
      </w:r>
    </w:p>
    <w:bookmarkStart w:id="26" w:name="comparative-perspectives"/>
    <w:p>
      <w:pPr>
        <w:pStyle w:val="Heading3"/>
      </w:pPr>
      <w:r>
        <w:t xml:space="preserve">Comparative Perspectives</w:t>
      </w:r>
    </w:p>
    <w:p>
      <w:pPr>
        <w:pStyle w:val="FirstParagraph"/>
      </w:pPr>
      <w:r>
        <w:t xml:space="preserve">Comparisons with Western judicial systems underscore the uniqueness of Moscow’s legal environment. In contrast to countries like Germany or Canada, where judicial independence is constitutionally protected and enforced through robust mechanisms, Russia lacks comparable safeguards (Taylor, 2020). This discrepancy is often attributed to the enduring influence of Soviet-era centralized governance.</w:t>
      </w:r>
    </w:p>
    <w:p>
      <w:pPr>
        <w:pStyle w:val="BodyText"/>
      </w:pPr>
      <w:r>
        <w:t xml:space="preserve">However, some scholars suggest that Moscow’s judiciary has evolved incrementally. For instance, the introduction of specialized courts for commercial disputes or human rights cases reflects efforts to modernize legal practices (Sokolov, 2022). These developments, while limited in scope, highlight the potential for reform within</w:t>
      </w:r>
      <w:r>
        <w:t xml:space="preserve"> </w:t>
      </w:r>
      <w:r>
        <w:rPr>
          <w:bCs/>
          <w:b/>
        </w:rPr>
        <w:t xml:space="preserve">Russia Moscow</w:t>
      </w:r>
      <w:r>
        <w:t xml:space="preserve">.</w:t>
      </w:r>
    </w:p>
    <w:bookmarkEnd w:id="26"/>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on the role of a</w:t>
      </w:r>
      <w:r>
        <w:t xml:space="preserve"> </w:t>
      </w:r>
      <w:r>
        <w:rPr>
          <w:iCs/>
          <w:i/>
        </w:rPr>
        <w:t xml:space="preserve">Judge</w:t>
      </w:r>
      <w:r>
        <w:t xml:space="preserve"> </w:t>
      </w:r>
      <w:r>
        <w:t xml:space="preserve">in</w:t>
      </w:r>
      <w:r>
        <w:t xml:space="preserve"> </w:t>
      </w:r>
      <w:r>
        <w:rPr>
          <w:bCs/>
          <w:b/>
        </w:rPr>
        <w:t xml:space="preserve">Russia Moscow</w:t>
      </w:r>
      <w:r>
        <w:t xml:space="preserve"> </w:t>
      </w:r>
      <w:r>
        <w:t xml:space="preserve">underscores the complex interplay between legal theory, institutional reality, and socio-political forces. While judges in Moscow are tasked with upholding justice according to national laws, their ability to operate independently is constrained by historical legacies, cultural norms, and systemic challenges. Future research should focus on quantifying the extent of judicial independence in Moscow through empirical studies and exploring pathways for reform that align with both Russian legal traditions and international standards.</w:t>
      </w:r>
    </w:p>
    <w:p>
      <w:pPr>
        <w:pStyle w:val="BodyText"/>
      </w:pPr>
      <w:r>
        <w:t xml:space="preserve">Ultimately, the</w:t>
      </w:r>
      <w:r>
        <w:t xml:space="preserve"> </w:t>
      </w:r>
      <w:r>
        <w:rPr>
          <w:iCs/>
          <w:i/>
        </w:rPr>
        <w:t xml:space="preserve">Judge</w:t>
      </w:r>
      <w:r>
        <w:t xml:space="preserve"> </w:t>
      </w:r>
      <w:r>
        <w:t xml:space="preserve">in</w:t>
      </w:r>
      <w:r>
        <w:t xml:space="preserve"> </w:t>
      </w:r>
      <w:r>
        <w:rPr>
          <w:bCs/>
          <w:b/>
        </w:rPr>
        <w:t xml:space="preserve">Russia Moscow</w:t>
      </w:r>
      <w:r>
        <w:t xml:space="preserve"> </w:t>
      </w:r>
      <w:r>
        <w:t xml:space="preserve">occupies a pivotal yet fraught position within a system grappling with modernization, corruption, and political influence. Understanding this role requires not only an analysis of legal frameworks but also a nuanced appreciation of the broader context in which judges operate.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scholar1" TargetMode="External" /><Relationship Type="http://schemas.openxmlformats.org/officeDocument/2006/relationships/hyperlink" Id="rId22" Target="https://www.example.com/scholar2" TargetMode="External" /><Relationship Type="http://schemas.openxmlformats.org/officeDocument/2006/relationships/hyperlink" Id="rId25" Target="https://www.example.com/scholar3"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scholar1" TargetMode="External" /><Relationship Type="http://schemas.openxmlformats.org/officeDocument/2006/relationships/hyperlink" Id="rId22" Target="https://www.example.com/scholar2" TargetMode="External" /><Relationship Type="http://schemas.openxmlformats.org/officeDocument/2006/relationships/hyperlink" Id="rId25" Target="https://www.example.com/scholar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Russia (Moscow)</dc:title>
  <dc:creator/>
  <dc:language>en</dc:language>
  <cp:keywords/>
  <dcterms:created xsi:type="dcterms:W3CDTF">2026-07-23T23:47:15Z</dcterms:created>
  <dcterms:modified xsi:type="dcterms:W3CDTF">2026-07-23T23:47:15Z</dcterms:modified>
</cp:coreProperties>
</file>

<file path=docProps/custom.xml><?xml version="1.0" encoding="utf-8"?>
<Properties xmlns="http://schemas.openxmlformats.org/officeDocument/2006/custom-properties" xmlns:vt="http://schemas.openxmlformats.org/officeDocument/2006/docPropsVTypes"/>
</file>