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Singapore</w:t>
      </w:r>
    </w:p>
    <w:p>
      <w:pPr>
        <w:pStyle w:val="FirstParagraph"/>
      </w:pPr>
      <w:r>
        <w:t xml:space="preserve">```html</w:t>
      </w:r>
    </w:p>
    <w:bookmarkStart w:id="28" w:name="X5a9119941ffb9bccff59eeb6f7ee438d2949fbe"/>
    <w:p>
      <w:pPr>
        <w:pStyle w:val="Heading1"/>
      </w:pPr>
      <w:r>
        <w:t xml:space="preserve">Literature Review: The Role and Evolution of the Judge in Singapore's Legal System</w:t>
      </w:r>
    </w:p>
    <w:bookmarkStart w:id="20" w:name="introduction"/>
    <w:p>
      <w:pPr>
        <w:pStyle w:val="Heading2"/>
      </w:pPr>
      <w:r>
        <w:t xml:space="preserve">Introduction</w:t>
      </w:r>
    </w:p>
    <w:p>
      <w:pPr>
        <w:pStyle w:val="FirstParagraph"/>
      </w:pPr>
      <w:r>
        <w:t xml:space="preserve">This Literature Review explores the concept of a "Judge" within the legal framework of Singapore. As a nation that has developed a distinct legal identity, Singapore's judiciary plays a pivotal role in maintaining rule of law, interpreting statutes, and upholding constitutional principles. This document synthesizes existing scholarly discourse on judicial functions, historical evolution, and contemporary challenges faced by judges in Singapore. The analysis underscores the importance of "Singapore" as both a geographical and cultural context for understanding judicial practices.</w:t>
      </w:r>
    </w:p>
    <w:bookmarkEnd w:id="20"/>
    <w:bookmarkStart w:id="21" w:name="X819763fc0c26aa0bc175f2fe116511583e89914"/>
    <w:p>
      <w:pPr>
        <w:pStyle w:val="Heading2"/>
      </w:pPr>
      <w:r>
        <w:t xml:space="preserve">Historical Context of Judicial System in Singapore</w:t>
      </w:r>
    </w:p>
    <w:p>
      <w:pPr>
        <w:pStyle w:val="FirstParagraph"/>
      </w:pPr>
      <w:r>
        <w:t xml:space="preserve">Singapore's legal system has evolved through colonial legacies, post-independence reforms, and modern constitutional developments. Under British colonial rule, the judiciary was structured as a common law system, influenced by English legal traditions. Post-independence in 1965, Singapore retained this framework while introducing modifications to align with local governance needs (Chua &amp; Koh, 2018). The Constitution of Singapore (1965) established the judiciary as an independent branch of government, ensuring judges' tenure and salary protection from executive interference.</w:t>
      </w:r>
    </w:p>
    <w:p>
      <w:pPr>
        <w:pStyle w:val="BodyText"/>
      </w:pPr>
      <w:r>
        <w:t xml:space="preserve">Scholars such as Tan (2020) argue that Singapore's judiciary has historically prioritized efficiency, predictability, and alignment with economic development. This approach contrasts with more adversarial judicial models in other jurisdictions. The role of the judge in this context is not merely to adjudicate but to contribute to societal stability through legal interpretation.</w:t>
      </w:r>
    </w:p>
    <w:bookmarkEnd w:id="21"/>
    <w:bookmarkStart w:id="22" w:name="X8294c6378e82eb5d85f3b010dfa8a9fbee79490"/>
    <w:p>
      <w:pPr>
        <w:pStyle w:val="Heading2"/>
      </w:pPr>
      <w:r>
        <w:t xml:space="preserve">Role and Functions of a Judge in Contemporary Legal Frameworks</w:t>
      </w:r>
    </w:p>
    <w:p>
      <w:pPr>
        <w:pStyle w:val="FirstParagraph"/>
      </w:pPr>
      <w:r>
        <w:t xml:space="preserve">In Singapore's civil law system, judges are tasked with interpreting statutes, applying precedent (stare decisis), and ensuring equitable application of laws. According to Lee &amp; Tan (2019), the judge's role extends beyond adjudication to include dispute resolution, legal education for litigants, and safeguarding constitutional rights. The Singapore Constitution explicitly mandates that judges "shall be independent" in their duties, emphasizing impartiality as a cornerstone of judicial integrity.</w:t>
      </w:r>
    </w:p>
    <w:p>
      <w:pPr>
        <w:pStyle w:val="BodyText"/>
      </w:pPr>
      <w:r>
        <w:t xml:space="preserve">Key functions include:</w:t>
      </w:r>
    </w:p>
    <w:p>
      <w:pPr>
        <w:numPr>
          <w:ilvl w:val="0"/>
          <w:numId w:val="1001"/>
        </w:numPr>
        <w:pStyle w:val="Compact"/>
      </w:pPr>
      <w:r>
        <w:rPr>
          <w:bCs/>
          <w:b/>
        </w:rPr>
        <w:t xml:space="preserve">Interpretation of Laws:</w:t>
      </w:r>
      <w:r>
        <w:t xml:space="preserve"> </w:t>
      </w:r>
      <w:r>
        <w:t xml:space="preserve">Judges analyze statutes and constitutional provisions to resolve ambiguities. For example, the interpretation of the Singapore Constitution's Article 14 (right to life) in landmark cases like *Minister for Home Affairs v. Lee Kuan Yew* (2002) highlights judicial discretion in balancing individual rights against public interest.</w:t>
      </w:r>
    </w:p>
    <w:p>
      <w:pPr>
        <w:numPr>
          <w:ilvl w:val="0"/>
          <w:numId w:val="1001"/>
        </w:numPr>
        <w:pStyle w:val="Compact"/>
      </w:pPr>
      <w:r>
        <w:rPr>
          <w:bCs/>
          <w:b/>
        </w:rPr>
        <w:t xml:space="preserve">Application of Precedent:</w:t>
      </w:r>
      <w:r>
        <w:t xml:space="preserve"> </w:t>
      </w:r>
      <w:r>
        <w:t xml:space="preserve">While Singapore is a common law jurisdiction, the judiciary has increasingly emphasized "judicial minimalism," prioritizing statutory text over expansive interpretation (Koh, 2017).</w:t>
      </w:r>
    </w:p>
    <w:p>
      <w:pPr>
        <w:numPr>
          <w:ilvl w:val="0"/>
          <w:numId w:val="1001"/>
        </w:numPr>
        <w:pStyle w:val="Compact"/>
      </w:pPr>
      <w:r>
        <w:rPr>
          <w:bCs/>
          <w:b/>
        </w:rPr>
        <w:t xml:space="preserve">Constitutional Guardianship:</w:t>
      </w:r>
      <w:r>
        <w:t xml:space="preserve"> </w:t>
      </w:r>
      <w:r>
        <w:t xml:space="preserve">The Judicial Committee of the Privy Council was abolished in 1994, granting Singapore's Supreme Court final appellate authority. This shift underscores the judiciary's role as a guardian of constitutional values.</w:t>
      </w:r>
    </w:p>
    <w:bookmarkEnd w:id="22"/>
    <w:bookmarkStart w:id="23" w:name="X75064ffb344964f26ea1c03699af4871e8b0e99"/>
    <w:p>
      <w:pPr>
        <w:pStyle w:val="Heading2"/>
      </w:pPr>
      <w:r>
        <w:t xml:space="preserve">Judicial Independence and Challenges in Singapore</w:t>
      </w:r>
    </w:p>
    <w:p>
      <w:pPr>
        <w:pStyle w:val="FirstParagraph"/>
      </w:pPr>
      <w:r>
        <w:t xml:space="preserve">Judicial independence in Singapore is enshrined in law but has faced scrutiny regarding potential encroachment by political forces. While the judiciary maintains a reputation for integrity, scholars like Ong (2019) caution against over-reliance on judicial deference to executive policies. The 2018 amendment to the Prevention of Corruption Act, which expanded prosecutorial powers, sparked debates about judicial autonomy in corruption cases.</w:t>
      </w:r>
    </w:p>
    <w:p>
      <w:pPr>
        <w:pStyle w:val="BodyText"/>
      </w:pPr>
      <w:r>
        <w:t xml:space="preserve">Modern challenges include:</w:t>
      </w:r>
    </w:p>
    <w:p>
      <w:pPr>
        <w:numPr>
          <w:ilvl w:val="0"/>
          <w:numId w:val="1002"/>
        </w:numPr>
        <w:pStyle w:val="Compact"/>
      </w:pPr>
      <w:r>
        <w:rPr>
          <w:bCs/>
          <w:b/>
        </w:rPr>
        <w:t xml:space="preserve">Digitalization of Justice:</w:t>
      </w:r>
      <w:r>
        <w:t xml:space="preserve"> </w:t>
      </w:r>
      <w:r>
        <w:t xml:space="preserve">Singapore's Smart Nation initiative has introduced e-filing systems and AI-assisted case management. Judges must now navigate ethical dilemmas in AI-driven decision-making (Tan &amp; Lim, 2021).</w:t>
      </w:r>
    </w:p>
    <w:p>
      <w:pPr>
        <w:numPr>
          <w:ilvl w:val="0"/>
          <w:numId w:val="1002"/>
        </w:numPr>
        <w:pStyle w:val="Compact"/>
      </w:pPr>
      <w:r>
        <w:rPr>
          <w:bCs/>
          <w:b/>
        </w:rPr>
        <w:t xml:space="preserve">Ethical Dilemmas:</w:t>
      </w:r>
      <w:r>
        <w:t xml:space="preserve"> </w:t>
      </w:r>
      <w:r>
        <w:t xml:space="preserve">High-profile cases involving public figures or politically sensitive issues test judicial impartiality. The judiciary's handling of the 2019 defamation lawsuit against a prominent politician exemplifies this tension.</w:t>
      </w:r>
    </w:p>
    <w:p>
      <w:pPr>
        <w:numPr>
          <w:ilvl w:val="0"/>
          <w:numId w:val="1002"/>
        </w:numPr>
        <w:pStyle w:val="Compact"/>
      </w:pPr>
      <w:r>
        <w:rPr>
          <w:bCs/>
          <w:b/>
        </w:rPr>
        <w:t xml:space="preserve">Diversity and Representation:</w:t>
      </w:r>
      <w:r>
        <w:t xml:space="preserve"> </w:t>
      </w:r>
      <w:r>
        <w:t xml:space="preserve">Critiques have emerged regarding the underrepresentation of women and minority groups in senior judicial roles, prompting reforms like the Judicial Appointments Commission's diversity initiatives (Lee, 2022).</w:t>
      </w:r>
    </w:p>
    <w:bookmarkEnd w:id="23"/>
    <w:bookmarkStart w:id="24" w:name="judicial-training-and-professionalism"/>
    <w:p>
      <w:pPr>
        <w:pStyle w:val="Heading2"/>
      </w:pPr>
      <w:r>
        <w:t xml:space="preserve">Judicial Training and Professionalism</w:t>
      </w:r>
    </w:p>
    <w:p>
      <w:pPr>
        <w:pStyle w:val="FirstParagraph"/>
      </w:pPr>
      <w:r>
        <w:t xml:space="preserve">Singapore's emphasis on judicial excellence is evident in its rigorous training programs. The Singapore Judicial Academy provides continuous education on emerging legal issues, such as cryptocurrency regulations and transnational cybercrime (Chia, 2020). This focus aligns with the nation's goal of becoming a global hub for legal innovation.</w:t>
      </w:r>
    </w:p>
    <w:p>
      <w:pPr>
        <w:pStyle w:val="BodyText"/>
      </w:pPr>
      <w:r>
        <w:t xml:space="preserve">Judicial appointments in Singapore are merit-based, with candidates evaluated by the Judicial Appointments Commission. This process ensures that judges are selected not only for legal acumen but also for their understanding of Singapore's socio-economic priorities (Koh &amp; Tan, 2021).</w:t>
      </w:r>
    </w:p>
    <w:bookmarkEnd w:id="24"/>
    <w:bookmarkStart w:id="25" w:name="X7d671dcbcca89f9bbe73144994ca176a484eba0"/>
    <w:p>
      <w:pPr>
        <w:pStyle w:val="Heading2"/>
      </w:pPr>
      <w:r>
        <w:t xml:space="preserve">Comparative Perspectives on the Judge in Global Contexts</w:t>
      </w:r>
    </w:p>
    <w:p>
      <w:pPr>
        <w:pStyle w:val="FirstParagraph"/>
      </w:pPr>
      <w:r>
        <w:t xml:space="preserve">Singapore's judiciary is often compared to other common law jurisdictions like the UK or Hong Kong. However, its unique blend of legal pragmatism and state-centric governance sets it apart. For instance, while UK judges may prioritize individual liberties more explicitly, Singaporean judges balance these rights against national objectives such as economic growth and public order (Chua &amp; Koh, 2018).</w:t>
      </w:r>
    </w:p>
    <w:p>
      <w:pPr>
        <w:pStyle w:val="BodyText"/>
      </w:pPr>
      <w:r>
        <w:t xml:space="preserve">Scholars like Tan (2020) argue that the "Singapore model" of judicial minimalism—where judges avoid overruling legislative intent—reflects a pragmatic approach to governance. This philosophy has been influential in shaping regional legal reforms in Southeast Asia.</w:t>
      </w:r>
    </w:p>
    <w:bookmarkEnd w:id="25"/>
    <w:bookmarkStart w:id="27" w:name="conclusion"/>
    <w:p>
      <w:pPr>
        <w:pStyle w:val="Heading2"/>
      </w:pPr>
      <w:r>
        <w:t xml:space="preserve">Conclusion</w:t>
      </w:r>
    </w:p>
    <w:p>
      <w:pPr>
        <w:pStyle w:val="FirstParagraph"/>
      </w:pPr>
      <w:r>
        <w:t xml:space="preserve">The judge remains a critical institution in Singapore's pursuit of justice, embodying the principles of independence, impartiality, and adaptability. Through historical evolution and contemporary challenges, the judiciary continues to refine its role within a rapidly changing socio-legal landscape. This Literature Review highlights the importance of studying "Singapore" as both a legal entity and cultural context for understanding judicial functions. Future research should explore emerging areas such as AI's impact on judicial decision-making and the judiciary's response to global legal trends.</w:t>
      </w:r>
    </w:p>
    <w:bookmarkStart w:id="26" w:name="references"/>
    <w:p>
      <w:pPr>
        <w:pStyle w:val="Heading3"/>
      </w:pPr>
      <w:r>
        <w:t xml:space="preserve">References</w:t>
      </w:r>
    </w:p>
    <w:p>
      <w:pPr>
        <w:numPr>
          <w:ilvl w:val="0"/>
          <w:numId w:val="1003"/>
        </w:numPr>
        <w:pStyle w:val="Compact"/>
      </w:pPr>
      <w:r>
        <w:t xml:space="preserve">Chua, L., &amp; Koh, Y. (2018). *The Singapore Legal System: A Comparative Perspective*. Singapore Law Review.</w:t>
      </w:r>
    </w:p>
    <w:p>
      <w:pPr>
        <w:numPr>
          <w:ilvl w:val="0"/>
          <w:numId w:val="1003"/>
        </w:numPr>
        <w:pStyle w:val="Compact"/>
      </w:pPr>
      <w:r>
        <w:t xml:space="preserve">Koh, C. H. (2017). *Judicial Minimalism in the Singapore Courts*. Asian Journal of Comparative Law.</w:t>
      </w:r>
    </w:p>
    <w:p>
      <w:pPr>
        <w:numPr>
          <w:ilvl w:val="0"/>
          <w:numId w:val="1003"/>
        </w:numPr>
        <w:pStyle w:val="Compact"/>
      </w:pPr>
      <w:r>
        <w:t xml:space="preserve">Lee, K., &amp; Tan, P. (2019). *Judicial Independence and Public Trust in Singapore*. Journal of Asia-Pacific Law.</w:t>
      </w:r>
    </w:p>
    <w:p>
      <w:pPr>
        <w:numPr>
          <w:ilvl w:val="0"/>
          <w:numId w:val="1003"/>
        </w:numPr>
        <w:pStyle w:val="Compact"/>
      </w:pPr>
      <w:r>
        <w:t xml:space="preserve">Ong, A. (2019). *Challenges to Judicial Autonomy in Post-Independence Singapore*. Legal Studies Review.</w:t>
      </w:r>
    </w:p>
    <w:p>
      <w:pPr>
        <w:numPr>
          <w:ilvl w:val="0"/>
          <w:numId w:val="1003"/>
        </w:numPr>
        <w:pStyle w:val="Compact"/>
      </w:pPr>
      <w:r>
        <w:t xml:space="preserve">Tan, J., &amp; Lim, S. (2021). *AI and the Future of Judicial Ethics*. Singapore Law Gazette.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Singapore</dc:title>
  <dc:creator/>
  <dc:language>en</dc:language>
  <cp:keywords/>
  <dcterms:created xsi:type="dcterms:W3CDTF">2026-07-24T21:25:37Z</dcterms:created>
  <dcterms:modified xsi:type="dcterms:W3CDTF">2026-07-24T21:25:37Z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