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f53206b3ced4552e8f4f06635b41584550feae2"/>
    <w:p>
      <w:pPr>
        <w:pStyle w:val="Heading1"/>
      </w:pPr>
      <w:r>
        <w:t xml:space="preserve">Literature Review: The Role of a Judge in South Africa Johannesburg</w:t>
      </w:r>
    </w:p>
    <w:p>
      <w:pPr>
        <w:pStyle w:val="FirstParagraph"/>
      </w:pPr>
      <w:r>
        <w:rPr>
          <w:bCs/>
          <w:b/>
        </w:rPr>
        <w:t xml:space="preserve">Literature Review:</w:t>
      </w:r>
      <w:r>
        <w:t xml:space="preserve"> </w:t>
      </w:r>
      <w:r>
        <w:t xml:space="preserve">This document provides an analysis of the evolving role and challenges faced by judges in</w:t>
      </w:r>
      <w:r>
        <w:t xml:space="preserve"> </w:t>
      </w:r>
      <w:r>
        <w:rPr>
          <w:iCs/>
          <w:i/>
        </w:rPr>
        <w:t xml:space="preserve">South Africa Johannesburg</w:t>
      </w:r>
      <w:r>
        <w:t xml:space="preserve">, contextualized within the post-apartheid legal framework. The judiciary, as a cornerstone of democracy, holds significant weight in upholding constitutional principles and ensuring justice. In Johannesburg, South Africa's largest city and economic hub, judges operate within a complex socio-political landscape that demands both legal expertise and social awareness.</w:t>
      </w:r>
    </w:p>
    <w:bookmarkStart w:id="21" w:name="X09610ec8d574f8995df3ea629f2a7294e07e9e3"/>
    <w:p>
      <w:pPr>
        <w:pStyle w:val="Heading2"/>
      </w:pPr>
      <w:r>
        <w:t xml:space="preserve">Historical Context of the Judiciary in South Africa Johannesburg</w:t>
      </w:r>
    </w:p>
    <w:p>
      <w:pPr>
        <w:pStyle w:val="FirstParagraph"/>
      </w:pPr>
      <w:r>
        <w:t xml:space="preserve">The judicial system in</w:t>
      </w:r>
      <w:r>
        <w:t xml:space="preserve"> </w:t>
      </w:r>
      <w:r>
        <w:rPr>
          <w:iCs/>
          <w:i/>
        </w:rPr>
        <w:t xml:space="preserve">South Africa Johannesburg</w:t>
      </w:r>
      <w:r>
        <w:t xml:space="preserve"> </w:t>
      </w:r>
      <w:r>
        <w:t xml:space="preserve">has undergone profound transformation since the end of apartheid. Prior to 1994, the judiciary was perceived as an extension of state oppression, with limited independence and accessibility for marginalized communities. Post-1994 reforms, driven by the new Constitution (1996), redefined the role of judges as protectors of human rights and enforcers of democratic governance. Scholars such as</w:t>
      </w:r>
      <w:r>
        <w:t xml:space="preserve"> </w:t>
      </w:r>
      <w:hyperlink r:id="rId20">
        <w:r>
          <w:rPr>
            <w:rStyle w:val="Hyperlink"/>
          </w:rPr>
          <w:t xml:space="preserve">Justice Albie Sachs</w:t>
        </w:r>
      </w:hyperlink>
      <w:r>
        <w:t xml:space="preserve"> </w:t>
      </w:r>
      <w:r>
        <w:t xml:space="preserve">have emphasized that the judiciary in post-apartheid South Africa must reconcile historical injustices while addressing contemporary challenges like inequality and corruption.</w:t>
      </w:r>
    </w:p>
    <w:bookmarkEnd w:id="21"/>
    <w:bookmarkStart w:id="23" w:name="X6b68a4b0e5709148880e53fcacdc1f6c10d32dd"/>
    <w:p>
      <w:pPr>
        <w:pStyle w:val="Heading2"/>
      </w:pPr>
      <w:r>
        <w:t xml:space="preserve">Legal Framework Governing Judges in South Africa Johannesburg</w:t>
      </w:r>
    </w:p>
    <w:p>
      <w:pPr>
        <w:pStyle w:val="FirstParagraph"/>
      </w:pPr>
      <w:r>
        <w:t xml:space="preserve">The Constitution of South Africa (1996) enshrines the independence of the judiciary, ensuring that judges are free from undue influence. In Johannesburg, this independence is tested by high-profile cases involving corruption, land disputes, and socio-economic inequities. The</w:t>
      </w:r>
      <w:r>
        <w:t xml:space="preserve"> </w:t>
      </w:r>
      <w:r>
        <w:rPr>
          <w:iCs/>
          <w:i/>
        </w:rPr>
        <w:t xml:space="preserve">High Court of Johannesburg</w:t>
      </w:r>
      <w:r>
        <w:t xml:space="preserve">, as a critical judicial institution, hears complex cases ranging from commercial litigation to constitutional matters. Legal scholars like</w:t>
      </w:r>
      <w:r>
        <w:t xml:space="preserve"> </w:t>
      </w:r>
      <w:hyperlink r:id="rId22">
        <w:r>
          <w:rPr>
            <w:rStyle w:val="Hyperlink"/>
          </w:rPr>
          <w:t xml:space="preserve">Professor Dullah Omar</w:t>
        </w:r>
      </w:hyperlink>
      <w:r>
        <w:t xml:space="preserve"> </w:t>
      </w:r>
      <w:r>
        <w:t xml:space="preserve">highlight that judges in urban centers like Johannesburg must navigate the tension between legal formalism and the need for restorative justice, particularly in cases involving impoverished communities.</w:t>
      </w:r>
    </w:p>
    <w:bookmarkEnd w:id="23"/>
    <w:bookmarkStart w:id="25" w:name="X8e811d326de8ab07d21a0fa142e3c910e3703f7"/>
    <w:p>
      <w:pPr>
        <w:pStyle w:val="Heading2"/>
      </w:pPr>
      <w:r>
        <w:t xml:space="preserve">Challenges Faced by Judges in South Africa Johannesburg</w:t>
      </w:r>
    </w:p>
    <w:p>
      <w:pPr>
        <w:pStyle w:val="FirstParagraph"/>
      </w:pPr>
      <w:r>
        <w:t xml:space="preserve">Judges in</w:t>
      </w:r>
      <w:r>
        <w:t xml:space="preserve"> </w:t>
      </w:r>
      <w:r>
        <w:rPr>
          <w:iCs/>
          <w:i/>
        </w:rPr>
        <w:t xml:space="preserve">South Africa Johannesburg</w:t>
      </w:r>
      <w:r>
        <w:t xml:space="preserve"> </w:t>
      </w:r>
      <w:r>
        <w:t xml:space="preserve">grapple with systemic challenges unique to a city characterized by high crime rates, socioeconomic disparity, and a backlog of cases. The National Judicial Management Service (NJMS) reports that the High Court of Johannesburg consistently faces an overwhelming case load, often exceeding 100,000 cases annually. This strain compromises the efficiency and quality of justice delivery. Researchers such as</w:t>
      </w:r>
      <w:r>
        <w:t xml:space="preserve"> </w:t>
      </w:r>
      <w:hyperlink r:id="rId24">
        <w:r>
          <w:rPr>
            <w:rStyle w:val="Hyperlink"/>
          </w:rPr>
          <w:t xml:space="preserve">Dr. Thuli Madonsela</w:t>
        </w:r>
      </w:hyperlink>
      <w:r>
        <w:t xml:space="preserve"> </w:t>
      </w:r>
      <w:r>
        <w:t xml:space="preserve">have underscored the need for resource allocation, technological innovation (e.g., digital case management systems), and judicial training to address these challenges.</w:t>
      </w:r>
    </w:p>
    <w:bookmarkEnd w:id="25"/>
    <w:bookmarkStart w:id="27" w:name="X711e58f0df7d9108d78c35a6d581ab8aed4e814"/>
    <w:p>
      <w:pPr>
        <w:pStyle w:val="Heading2"/>
      </w:pPr>
      <w:r>
        <w:t xml:space="preserve">Socio-Economic Factors Influencing Judicial Decisions</w:t>
      </w:r>
    </w:p>
    <w:p>
      <w:pPr>
        <w:pStyle w:val="FirstParagraph"/>
      </w:pPr>
      <w:r>
        <w:t xml:space="preserve">The socio-economic context of Johannesburg profoundly influences judicial outcomes. In a city where over 40% of the population lives below the poverty line (Statistics South Africa, 2021), judges must balance legal principles with practical considerations. For instance, in cases involving housing evictions or labor disputes, courts often prioritize humanitarian concerns over strict adherence to legal technicalities. This dynamic has been explored in studies by</w:t>
      </w:r>
      <w:r>
        <w:t xml:space="preserve"> </w:t>
      </w:r>
      <w:hyperlink r:id="rId26">
        <w:r>
          <w:rPr>
            <w:rStyle w:val="Hyperlink"/>
          </w:rPr>
          <w:t xml:space="preserve">Wits University</w:t>
        </w:r>
      </w:hyperlink>
      <w:r>
        <w:t xml:space="preserve">, which argue that judges in Johannesburg are increasingly adopting a socio-legal approach to justice, integrating community input and human rights principles into their rulings.</w:t>
      </w:r>
    </w:p>
    <w:bookmarkEnd w:id="27"/>
    <w:bookmarkStart w:id="28" w:name="Xe61ece0e1922707e5cbef984493e2c15c0e3968"/>
    <w:p>
      <w:pPr>
        <w:pStyle w:val="Heading2"/>
      </w:pPr>
      <w:r>
        <w:t xml:space="preserve">Gender and Diversity in the Judiciary: A Focus on South Africa Johannesburg</w:t>
      </w:r>
    </w:p>
    <w:p>
      <w:pPr>
        <w:pStyle w:val="FirstParagraph"/>
      </w:pPr>
      <w:r>
        <w:t xml:space="preserve">The representation of women and historically marginalized groups in the judiciary has gained prominence since 1994. In Johannesburg, initiatives such as the Judicial Service Commission's affirmative action policies have led to a more diverse bench. However, scholars like Dr. Noma Dambuza note that structural biases persist, with female judges often facing scrutiny over their "competence" in high-stakes cases involving corruption or corporate law. This literature underscores the need for continued efforts to ensure equitable representation and eliminate gender-based discrimination within the judiciary.</w:t>
      </w:r>
    </w:p>
    <w:bookmarkEnd w:id="28"/>
    <w:bookmarkStart w:id="30" w:name="recent-developments-and-reforms"/>
    <w:p>
      <w:pPr>
        <w:pStyle w:val="Heading2"/>
      </w:pPr>
      <w:r>
        <w:t xml:space="preserve">Recent Developments and Reforms</w:t>
      </w:r>
    </w:p>
    <w:p>
      <w:pPr>
        <w:pStyle w:val="FirstParagraph"/>
      </w:pPr>
      <w:r>
        <w:t xml:space="preserve">In recent years, Johannesburg has been at the forefront of judicial reforms aimed at modernizing the legal system. The implementation of e-filing systems, virtual court proceedings (especially during the COVID-19 pandemic), and specialized courts (e.g., for gender-based violence) have been key innovations. However, critics argue that these measures often fail to address root causes such as underfunding and political interference. Reports from the</w:t>
      </w:r>
      <w:r>
        <w:t xml:space="preserve"> </w:t>
      </w:r>
      <w:hyperlink r:id="rId29">
        <w:r>
          <w:rPr>
            <w:rStyle w:val="Hyperlink"/>
          </w:rPr>
          <w:t xml:space="preserve">South African Foundation for Law, Justice and Society</w:t>
        </w:r>
      </w:hyperlink>
      <w:r>
        <w:t xml:space="preserve"> </w:t>
      </w:r>
      <w:r>
        <w:t xml:space="preserve">emphasize the need for sustained investment in judicial infrastructure to ensure equitable access to justice.</w:t>
      </w:r>
    </w:p>
    <w:bookmarkEnd w:id="30"/>
    <w:bookmarkStart w:id="31" w:name="conclusion"/>
    <w:p>
      <w:pPr>
        <w:pStyle w:val="Heading2"/>
      </w:pPr>
      <w:r>
        <w:t xml:space="preserve">Conclusion</w:t>
      </w:r>
    </w:p>
    <w:p>
      <w:pPr>
        <w:pStyle w:val="FirstParagraph"/>
      </w:pPr>
      <w:r>
        <w:t xml:space="preserve">The literature on the role of a judge in</w:t>
      </w:r>
      <w:r>
        <w:t xml:space="preserve"> </w:t>
      </w:r>
      <w:r>
        <w:rPr>
          <w:iCs/>
          <w:i/>
        </w:rPr>
        <w:t xml:space="preserve">South Africa Johannesburg</w:t>
      </w:r>
      <w:r>
        <w:t xml:space="preserve"> </w:t>
      </w:r>
      <w:r>
        <w:t xml:space="preserve">reveals a judiciary striving to reconcile historical legacies with contemporary demands. While post-apartheid reforms have strengthened legal accountability, ongoing challenges—ranging from case backlogs to socio-economic disparities—require innovative solutions. As Johannesburg continues to evolve as a global city, the judiciary must remain vigilant in upholding constitutional values while adapting to the complexities of urban life. Future research should focus on the intersection of technology, diversity, and judicial efficacy in this dynamic context.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cademia.edu/author/Albie_Sachs" TargetMode="External" /><Relationship Type="http://schemas.openxmlformats.org/officeDocument/2006/relationships/hyperlink" Id="rId22" Target="https://www.researchgate.net/profile/Dullah_Omar" TargetMode="External" /><Relationship Type="http://schemas.openxmlformats.org/officeDocument/2006/relationships/hyperlink" Id="rId29" Target="https://www.saflii.org/za" TargetMode="External" /><Relationship Type="http://schemas.openxmlformats.org/officeDocument/2006/relationships/hyperlink" Id="rId24" Target="https://www.scielo.org.za/scielo.php" TargetMode="External" /><Relationship Type="http://schemas.openxmlformats.org/officeDocument/2006/relationships/hyperlink" Id="rId26" Target="https://www.wits.ac.za" TargetMode="External" /></Relationships>
</file>

<file path=word/_rels/footnotes.xml.rels><?xml version="1.0" encoding="UTF-8"?><Relationships xmlns="http://schemas.openxmlformats.org/package/2006/relationships"><Relationship Type="http://schemas.openxmlformats.org/officeDocument/2006/relationships/hyperlink" Id="rId20" Target="https://www.academia.edu/author/Albie_Sachs" TargetMode="External" /><Relationship Type="http://schemas.openxmlformats.org/officeDocument/2006/relationships/hyperlink" Id="rId22" Target="https://www.researchgate.net/profile/Dullah_Omar" TargetMode="External" /><Relationship Type="http://schemas.openxmlformats.org/officeDocument/2006/relationships/hyperlink" Id="rId29" Target="https://www.saflii.org/za" TargetMode="External" /><Relationship Type="http://schemas.openxmlformats.org/officeDocument/2006/relationships/hyperlink" Id="rId24" Target="https://www.scielo.org.za/scielo.php" TargetMode="External" /><Relationship Type="http://schemas.openxmlformats.org/officeDocument/2006/relationships/hyperlink" Id="rId26" Target="https://www.wits.ac.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South Africa Johannesburg</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