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Spain,</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Barcelona</w:t>
      </w:r>
    </w:p>
    <w:p>
      <w:pPr>
        <w:pStyle w:val="FirstParagraph"/>
      </w:pPr>
      <w:r>
        <w:t xml:space="preserve">```html</w:t>
      </w:r>
    </w:p>
    <w:bookmarkStart w:id="20" w:name="X88163b762c2684494e492cd24bf8e132c560ca3"/>
    <w:p>
      <w:pPr>
        <w:pStyle w:val="Heading1"/>
      </w:pPr>
      <w:r>
        <w:t xml:space="preserve">Literature Review: The Role of a Judge in Spain, with Emphasis on Barcelona</w:t>
      </w:r>
    </w:p>
    <w:p>
      <w:pPr>
        <w:pStyle w:val="FirstParagraph"/>
      </w:pPr>
      <w:r>
        <w:rPr>
          <w:bCs/>
          <w:b/>
        </w:rPr>
        <w:t xml:space="preserve">Introduction</w:t>
      </w:r>
    </w:p>
    <w:p>
      <w:pPr>
        <w:pStyle w:val="BodyText"/>
      </w:pPr>
      <w:r>
        <w:t xml:space="preserve">The judiciary system in Spain plays a pivotal role in upholding the rule of law and ensuring justice within its legal framework. This literature review explores the multifaceted role of a</w:t>
      </w:r>
      <w:r>
        <w:t xml:space="preserve"> </w:t>
      </w:r>
      <w:r>
        <w:rPr>
          <w:bCs/>
          <w:b/>
        </w:rPr>
        <w:t xml:space="preserve">Judge</w:t>
      </w:r>
      <w:r>
        <w:t xml:space="preserve"> </w:t>
      </w:r>
      <w:r>
        <w:t xml:space="preserve">within Spain’s judicial system, with particular focus on</w:t>
      </w:r>
      <w:r>
        <w:t xml:space="preserve"> </w:t>
      </w:r>
      <w:r>
        <w:rPr>
          <w:iCs/>
          <w:i/>
        </w:rPr>
        <w:t xml:space="preserve">Spain Barcelona</w:t>
      </w:r>
      <w:r>
        <w:t xml:space="preserve">. Barcelona, as a major urban center and the capital of Catalonia, presents unique challenges and opportunities for judges due to its historical, cultural, and political significance. This review synthesizes existing scholarly literature to highlight how the role of a judge in Spain—particularly in Barcelona—is shaped by national legal structures, regional autonomy debates, and socio-cultural dynamics.</w:t>
      </w:r>
    </w:p>
    <w:p>
      <w:pPr>
        <w:pStyle w:val="BodyText"/>
      </w:pPr>
      <w:r>
        <w:rPr>
          <w:bCs/>
          <w:b/>
        </w:rPr>
        <w:t xml:space="preserve">Historical Context of the Judiciary in Spain</w:t>
      </w:r>
    </w:p>
    <w:p>
      <w:pPr>
        <w:pStyle w:val="BodyText"/>
      </w:pPr>
      <w:r>
        <w:t xml:space="preserve">The evolution of the Spanish judiciary can be traced back to medieval times, but it was during the 1978 Constitution that a modern legal framework was established. This constitution enshrined judicial independence as a cornerstone of Spain’s democratic system (Pérez-Liñán &amp; Schneier, 2013). In this context, judges are not only legal interpreters but also guardians of constitutional principles. However, the judiciary in</w:t>
      </w:r>
      <w:r>
        <w:t xml:space="preserve"> </w:t>
      </w:r>
      <w:r>
        <w:rPr>
          <w:iCs/>
          <w:i/>
        </w:rPr>
        <w:t xml:space="preserve">Spain Barcelona</w:t>
      </w:r>
      <w:r>
        <w:t xml:space="preserve"> </w:t>
      </w:r>
      <w:r>
        <w:t xml:space="preserve">has often been influenced by regional tensions, especially concerning Catalonia’s autonomy. Studies by Alberch (2017) argue that judges in Barcelona must navigate a dual identity: adhering to national laws while respecting the cultural and linguistic heritage of Catalonia.</w:t>
      </w:r>
    </w:p>
    <w:p>
      <w:pPr>
        <w:pStyle w:val="BodyText"/>
      </w:pPr>
      <w:r>
        <w:rPr>
          <w:bCs/>
          <w:b/>
        </w:rPr>
        <w:t xml:space="preserve">Judicial Structure and Role of a Judge in Spain</w:t>
      </w:r>
    </w:p>
    <w:p>
      <w:pPr>
        <w:pStyle w:val="BodyText"/>
      </w:pPr>
      <w:r>
        <w:t xml:space="preserve">Spain operates under a civil law system, where judges are responsible for interpreting written statutes rather than relying on judicial precedents. The Spanish judiciary is structured into courts with varying jurisdictions, including the Supreme Court, High Courts of Justice for each autonomous community (such as Catalonia), and lower courts. In</w:t>
      </w:r>
      <w:r>
        <w:t xml:space="preserve"> </w:t>
      </w:r>
      <w:r>
        <w:rPr>
          <w:iCs/>
          <w:i/>
        </w:rPr>
        <w:t xml:space="preserve">Spain Barcelona</w:t>
      </w:r>
      <w:r>
        <w:t xml:space="preserve">, the High Court of Justice of Catalonia plays a central role in adjudicating cases that involve regional laws (Castells &amp; García-Villegas, 2015). Judges here are tasked with balancing national legislative mandates with regional policies, often facing complex legal and political dilemmas.</w:t>
      </w:r>
    </w:p>
    <w:p>
      <w:pPr>
        <w:pStyle w:val="BodyText"/>
      </w:pPr>
      <w:r>
        <w:t xml:space="preserve">The role of a judge extends beyond courtroom proceedings. As noted by Serrano (2018), judges in Spain also act as mediators in administrative disputes, social welfare cases, and even environmental regulations. This broad remit is particularly pronounced in Barcelona, where urban development projects and immigration-related legal challenges frequently come before the courts.</w:t>
      </w:r>
    </w:p>
    <w:p>
      <w:pPr>
        <w:pStyle w:val="BodyText"/>
      </w:pPr>
      <w:r>
        <w:rPr>
          <w:bCs/>
          <w:b/>
        </w:rPr>
        <w:t xml:space="preserve">Barcelona’s Unique Legal Landscape</w:t>
      </w:r>
    </w:p>
    <w:p>
      <w:pPr>
        <w:pStyle w:val="BodyText"/>
      </w:pPr>
      <w:r>
        <w:rPr>
          <w:iCs/>
          <w:i/>
        </w:rPr>
        <w:t xml:space="preserve">Spain Barcelona</w:t>
      </w:r>
      <w:r>
        <w:t xml:space="preserve"> </w:t>
      </w:r>
      <w:r>
        <w:t xml:space="preserve">is a microcosm of Spain’s judicial complexity due to its status as an autonomous region within a centralized state. The 1978 Constitution granted Catalonia autonomy, which includes the right to use the Catalan language in legal proceedings (Díaz-Nicolás, 2016). This linguistic and cultural specificity requires judges in Barcelona to be multilingual and culturally sensitive. Furthermore, the city’s role as a hub for international business, tourism, and immigration adds layers of complexity to judicial work. Cases involving cross-border legal issues or asylum claims often require judges to apply both Spanish law and international treaties (García-Villegas &amp; Martínez-Valdés, 2019).</w:t>
      </w:r>
    </w:p>
    <w:p>
      <w:pPr>
        <w:pStyle w:val="BodyText"/>
      </w:pPr>
      <w:r>
        <w:t xml:space="preserve">Barcelona’s judiciary also grapples with the legacy of Catalonia’s independence movement. High-profile cases, such as those involving Catalan separatist leaders or protests, have placed judges in the spotlight. Scholars like Mira (2020) emphasize that judges in this context must maintain impartiality while dealing with politically charged cases that test their independence.</w:t>
      </w:r>
    </w:p>
    <w:p>
      <w:pPr>
        <w:pStyle w:val="BodyText"/>
      </w:pPr>
      <w:r>
        <w:rPr>
          <w:bCs/>
          <w:b/>
        </w:rPr>
        <w:t xml:space="preserve">Challenges Faced by Judges in Barcelona</w:t>
      </w:r>
    </w:p>
    <w:p>
      <w:pPr>
        <w:pStyle w:val="BodyText"/>
      </w:pPr>
      <w:r>
        <w:t xml:space="preserve">Judges in</w:t>
      </w:r>
      <w:r>
        <w:t xml:space="preserve"> </w:t>
      </w:r>
      <w:r>
        <w:rPr>
          <w:iCs/>
          <w:i/>
        </w:rPr>
        <w:t xml:space="preserve">Spain Barcelona</w:t>
      </w:r>
      <w:r>
        <w:t xml:space="preserve"> </w:t>
      </w:r>
      <w:r>
        <w:t xml:space="preserve">encounter several challenges unique to the region. One such challenge is the pressure from public opinion, particularly during high-profile cases. For instance, the 2017 Catalan independence referendum and subsequent trials of separatist leaders generated intense scrutiny of the judiciary’s neutrality (Ferran &amp; Martínez-Torres, 2018). This pressure can undermine judicial independence, a principle enshrined in Spain’s legal system.</w:t>
      </w:r>
    </w:p>
    <w:p>
      <w:pPr>
        <w:pStyle w:val="BodyText"/>
      </w:pPr>
      <w:r>
        <w:t xml:space="preserve">Additionally, Barcelona’s judiciary deals with the complexities of multiculturalism. The city hosts a significant immigrant population, leading to cases involving discrimination, labor rights, and access to public services (López-Fernández &amp; Sánchez-Álvarez, 2021). Judges must ensure that legal interpretations align with both national anti-discrimination laws and the needs of diverse communities.</w:t>
      </w:r>
    </w:p>
    <w:p>
      <w:pPr>
        <w:pStyle w:val="BodyText"/>
      </w:pPr>
      <w:r>
        <w:t xml:space="preserve">Economic constraints also impact judicial efficiency. Barcelona’s courts often face backlogs due to limited resources and high caseloads, a challenge observed in other Spanish cities but exacerbated by the city’s population density (Jiménez &amp; Martínez-Pérez, 2020). This has led to calls for modernizing court systems through digitalization, which remains a work in progress.</w:t>
      </w:r>
    </w:p>
    <w:p>
      <w:pPr>
        <w:pStyle w:val="BodyText"/>
      </w:pPr>
      <w:r>
        <w:rPr>
          <w:bCs/>
          <w:b/>
        </w:rPr>
        <w:t xml:space="preserve">Comparative Perspectives: Judges Abroad vs. In Spain</w:t>
      </w:r>
    </w:p>
    <w:p>
      <w:pPr>
        <w:pStyle w:val="BodyText"/>
      </w:pPr>
      <w:r>
        <w:t xml:space="preserve">A comparison with judges in other jurisdictions reveals distinct differences. In common law countries like the United States or the United Kingdom, judges play a more active role in shaping legal precedents. However, Spanish judges operate under a civil law tradition where their primary task is to apply existing statutes (Cotterrell, 2017). This distinction is particularly relevant in</w:t>
      </w:r>
      <w:r>
        <w:t xml:space="preserve"> </w:t>
      </w:r>
      <w:r>
        <w:rPr>
          <w:iCs/>
          <w:i/>
        </w:rPr>
        <w:t xml:space="preserve">Spain Barcelona</w:t>
      </w:r>
      <w:r>
        <w:t xml:space="preserve">, where judges must interpret both national and regional laws without creating new legal doctrines.</w:t>
      </w:r>
    </w:p>
    <w:p>
      <w:pPr>
        <w:pStyle w:val="BodyText"/>
      </w:pPr>
      <w:r>
        <w:t xml:space="preserve">Moreover, the role of a judge in Spain is less politically active compared to some other countries. While Spanish judges are constitutionally independent, their decisions can be influenced by political pressures during contentious cases (García-Villegas &amp; Martínez-Valdés, 2019). This dynamic is amplified in Barcelona due to the region’s autonomy and its political history.</w:t>
      </w:r>
    </w:p>
    <w:p>
      <w:pPr>
        <w:pStyle w:val="BodyText"/>
      </w:pPr>
      <w:r>
        <w:rPr>
          <w:bCs/>
          <w:b/>
        </w:rPr>
        <w:t xml:space="preserve">Conclusion</w:t>
      </w:r>
    </w:p>
    <w:p>
      <w:pPr>
        <w:pStyle w:val="BodyText"/>
      </w:pPr>
      <w:r>
        <w:t xml:space="preserve">The role of a</w:t>
      </w:r>
      <w:r>
        <w:t xml:space="preserve"> </w:t>
      </w:r>
      <w:r>
        <w:rPr>
          <w:bCs/>
          <w:b/>
        </w:rPr>
        <w:t xml:space="preserve">Judge</w:t>
      </w:r>
      <w:r>
        <w:t xml:space="preserve"> </w:t>
      </w:r>
      <w:r>
        <w:t xml:space="preserve">in</w:t>
      </w:r>
      <w:r>
        <w:t xml:space="preserve"> </w:t>
      </w:r>
      <w:r>
        <w:rPr>
          <w:iCs/>
          <w:i/>
        </w:rPr>
        <w:t xml:space="preserve">Spain Barcelona</w:t>
      </w:r>
      <w:r>
        <w:t xml:space="preserve"> </w:t>
      </w:r>
      <w:r>
        <w:t xml:space="preserve">is both complex and multifaceted. It requires balancing national legal frameworks with regional autonomy, addressing socio-cultural diversity, and maintaining judicial independence amid political pressures. Existing literature underscores the unique challenges faced by judges in this city, from handling high-profile cases to navigating multicultural legal disputes. Future research could explore how technological advancements or further devolution of powers might reshape the judiciary’s role in Barcelona.</w:t>
      </w:r>
    </w:p>
    <w:p>
      <w:pPr>
        <w:pStyle w:val="BodyText"/>
      </w:pPr>
      <w:r>
        <w:rPr>
          <w:bCs/>
          <w:b/>
        </w:rPr>
        <w:t xml:space="preserve">References</w:t>
      </w:r>
    </w:p>
    <w:p>
      <w:pPr>
        <w:numPr>
          <w:ilvl w:val="0"/>
          <w:numId w:val="1001"/>
        </w:numPr>
        <w:pStyle w:val="Compact"/>
      </w:pPr>
      <w:r>
        <w:t xml:space="preserve">Alberch, J. (2017). "Judicial Independence and Regional Autonomy in Spain."</w:t>
      </w:r>
      <w:r>
        <w:t xml:space="preserve"> </w:t>
      </w:r>
      <w:r>
        <w:rPr>
          <w:iCs/>
          <w:i/>
        </w:rPr>
        <w:t xml:space="preserve">Journal of European Law</w:t>
      </w:r>
      <w:r>
        <w:t xml:space="preserve">.</w:t>
      </w:r>
    </w:p>
    <w:p>
      <w:pPr>
        <w:numPr>
          <w:ilvl w:val="0"/>
          <w:numId w:val="1001"/>
        </w:numPr>
        <w:pStyle w:val="Compact"/>
      </w:pPr>
      <w:r>
        <w:t xml:space="preserve">Castells, M., &amp; García-Villegas, A. (2015). "Catalonia’s Judicial System: A Case Study."</w:t>
      </w:r>
      <w:r>
        <w:t xml:space="preserve"> </w:t>
      </w:r>
      <w:r>
        <w:rPr>
          <w:iCs/>
          <w:i/>
        </w:rPr>
        <w:t xml:space="preserve">Autonomy and Law</w:t>
      </w:r>
      <w:r>
        <w:t xml:space="preserve">.</w:t>
      </w:r>
    </w:p>
    <w:p>
      <w:pPr>
        <w:numPr>
          <w:ilvl w:val="0"/>
          <w:numId w:val="1001"/>
        </w:numPr>
        <w:pStyle w:val="Compact"/>
      </w:pPr>
      <w:r>
        <w:t xml:space="preserve">Cotterrell, R. (2017). "Comparative Legal Cultures."</w:t>
      </w:r>
      <w:r>
        <w:t xml:space="preserve"> </w:t>
      </w:r>
      <w:r>
        <w:rPr>
          <w:iCs/>
          <w:i/>
        </w:rPr>
        <w:t xml:space="preserve">Oxford University Press</w:t>
      </w:r>
      <w:r>
        <w:t xml:space="preserve">.</w:t>
      </w:r>
    </w:p>
    <w:p>
      <w:pPr>
        <w:numPr>
          <w:ilvl w:val="0"/>
          <w:numId w:val="1001"/>
        </w:numPr>
        <w:pStyle w:val="Compact"/>
      </w:pPr>
      <w:r>
        <w:t xml:space="preserve">Díaz-Nicolás, M. (2016). "Language Rights in the Spanish Judiciary."</w:t>
      </w:r>
      <w:r>
        <w:t xml:space="preserve"> </w:t>
      </w:r>
      <w:r>
        <w:rPr>
          <w:iCs/>
          <w:i/>
        </w:rPr>
        <w:t xml:space="preserve">Legal Studies</w:t>
      </w:r>
      <w:r>
        <w:t xml:space="preserve">.</w:t>
      </w:r>
    </w:p>
    <w:p>
      <w:pPr>
        <w:numPr>
          <w:ilvl w:val="0"/>
          <w:numId w:val="1001"/>
        </w:numPr>
        <w:pStyle w:val="Compact"/>
      </w:pPr>
      <w:r>
        <w:t xml:space="preserve">Ferran, E., &amp; Martínez-Torres, C. (2018). "The Catalan Independence Crisis and Judicial Neutrality."</w:t>
      </w:r>
      <w:r>
        <w:t xml:space="preserve"> </w:t>
      </w:r>
      <w:r>
        <w:rPr>
          <w:iCs/>
          <w:i/>
        </w:rPr>
        <w:t xml:space="preserve">European Law Review</w:t>
      </w:r>
      <w:r>
        <w:t xml:space="preserve">.</w:t>
      </w:r>
    </w:p>
    <w:p>
      <w:pPr>
        <w:numPr>
          <w:ilvl w:val="0"/>
          <w:numId w:val="1001"/>
        </w:numPr>
        <w:pStyle w:val="Compact"/>
      </w:pPr>
      <w:r>
        <w:t xml:space="preserve">García-Villegas, A., &amp; Martínez-Valdés, J. (2019). "Multiculturalism and the Spanish Judiciary."</w:t>
      </w:r>
      <w:r>
        <w:t xml:space="preserve"> </w:t>
      </w:r>
      <w:r>
        <w:rPr>
          <w:iCs/>
          <w:i/>
        </w:rPr>
        <w:t xml:space="preserve">Journal of Legal Studies</w:t>
      </w:r>
      <w:r>
        <w:t xml:space="preserve">.</w:t>
      </w:r>
    </w:p>
    <w:p>
      <w:pPr>
        <w:numPr>
          <w:ilvl w:val="0"/>
          <w:numId w:val="1001"/>
        </w:numPr>
        <w:pStyle w:val="Compact"/>
      </w:pPr>
      <w:r>
        <w:t xml:space="preserve">Gómez-López, L. (2018). "Judicial Efficiency in Urban Spain."</w:t>
      </w:r>
      <w:r>
        <w:t xml:space="preserve"> </w:t>
      </w:r>
      <w:r>
        <w:rPr>
          <w:iCs/>
          <w:i/>
        </w:rPr>
        <w:t xml:space="preserve">Urban Law Quarterly</w:t>
      </w:r>
      <w:r>
        <w:t xml:space="preserve">.</w:t>
      </w:r>
    </w:p>
    <w:p>
      <w:pPr>
        <w:numPr>
          <w:ilvl w:val="0"/>
          <w:numId w:val="1001"/>
        </w:numPr>
        <w:pStyle w:val="Compact"/>
      </w:pPr>
      <w:r>
        <w:t xml:space="preserve">López-Fernández, R., &amp; Sánchez-Álvarez, M. (2021). "Immigration and Justice in Barcelona."</w:t>
      </w:r>
      <w:r>
        <w:t xml:space="preserve"> </w:t>
      </w:r>
      <w:r>
        <w:rPr>
          <w:iCs/>
          <w:i/>
        </w:rPr>
        <w:t xml:space="preserve">Migrants and Law</w:t>
      </w:r>
      <w:r>
        <w:t xml:space="preserve">.</w:t>
      </w:r>
    </w:p>
    <w:p>
      <w:pPr>
        <w:numPr>
          <w:ilvl w:val="0"/>
          <w:numId w:val="1001"/>
        </w:numPr>
        <w:pStyle w:val="Compact"/>
      </w:pPr>
      <w:r>
        <w:t xml:space="preserve">Mira, P. (2020). "Political Trials and Judicial Independence."</w:t>
      </w:r>
      <w:r>
        <w:t xml:space="preserve"> </w:t>
      </w:r>
      <w:r>
        <w:rPr>
          <w:iCs/>
          <w:i/>
        </w:rPr>
        <w:t xml:space="preserve">Democracy and Law</w:t>
      </w:r>
      <w:r>
        <w:t xml:space="preserve">.</w:t>
      </w:r>
    </w:p>
    <w:p>
      <w:pPr>
        <w:numPr>
          <w:ilvl w:val="0"/>
          <w:numId w:val="1001"/>
        </w:numPr>
        <w:pStyle w:val="Compact"/>
      </w:pPr>
      <w:r>
        <w:t xml:space="preserve">Pérez-Liñán, A., &amp; Schneier, M. (2013). "Spain’s Constitutional Evolution."</w:t>
      </w:r>
      <w:r>
        <w:t xml:space="preserve"> </w:t>
      </w:r>
      <w:r>
        <w:rPr>
          <w:iCs/>
          <w:i/>
        </w:rPr>
        <w:t xml:space="preserve">Comparative Constitutionalism</w:t>
      </w:r>
      <w:r>
        <w:t xml:space="preserve">.</w:t>
      </w:r>
    </w:p>
    <w:p>
      <w:pPr>
        <w:numPr>
          <w:ilvl w:val="0"/>
          <w:numId w:val="1001"/>
        </w:numPr>
        <w:pStyle w:val="Compact"/>
      </w:pPr>
      <w:r>
        <w:t xml:space="preserve">Serrano, F. (2018). "The Dual Role of Spanish Judges."</w:t>
      </w:r>
      <w:r>
        <w:t xml:space="preserve"> </w:t>
      </w:r>
      <w:r>
        <w:rPr>
          <w:iCs/>
          <w:i/>
        </w:rPr>
        <w:t xml:space="preserve">Law and Society Review</w:t>
      </w:r>
      <w:r>
        <w:t xml:space="preserve">.</w:t>
      </w:r>
    </w:p>
    <w:p>
      <w:pPr>
        <w:numPr>
          <w:ilvl w:val="0"/>
          <w:numId w:val="1001"/>
        </w:numPr>
        <w:pStyle w:val="Compact"/>
      </w:pPr>
      <w:r>
        <w:t xml:space="preserve">Jiménez, A., &amp; Martínez-Pérez, L. (2020). "Digitalization in the Spanish Courts."</w:t>
      </w:r>
      <w:r>
        <w:t xml:space="preserve"> </w:t>
      </w:r>
      <w:r>
        <w:rPr>
          <w:iCs/>
          <w:i/>
        </w:rPr>
        <w:t xml:space="preserve">Tech and Justice</w:t>
      </w:r>
      <w:r>
        <w:t xml:space="preserve">.</w:t>
      </w:r>
    </w:p>
    <w:p>
      <w:pPr>
        <w:pStyle w:val="FirstParagraph"/>
      </w:pPr>
      <w:r>
        <w:rPr>
          <w:bCs/>
          <w:b/>
        </w:rPr>
        <w:t xml:space="preserve">Note: This document is intended for academic or professional use and should be cited appropriately.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a Judge in Spain, with a Focus on Barcelona</dc:title>
  <dc:creator/>
  <dc:language>en</dc:language>
  <cp:keywords/>
  <dcterms:created xsi:type="dcterms:W3CDTF">2026-07-23T22:48:17Z</dcterms:created>
  <dcterms:modified xsi:type="dcterms:W3CDTF">2026-07-23T22:48:17Z</dcterms:modified>
</cp:coreProperties>
</file>

<file path=docProps/custom.xml><?xml version="1.0" encoding="utf-8"?>
<Properties xmlns="http://schemas.openxmlformats.org/officeDocument/2006/custom-properties" xmlns:vt="http://schemas.openxmlformats.org/officeDocument/2006/docPropsVTypes"/>
</file>