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Judges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6907c870ebc86e6b5733ddb39b8b088d95eb2d2"/>
    <w:p>
      <w:pPr>
        <w:pStyle w:val="Heading1"/>
      </w:pPr>
      <w:r>
        <w:t xml:space="preserve">Literature Review: The Role of a Judge in Sri Lanka Colombo</w:t>
      </w:r>
    </w:p>
    <w:p>
      <w:pPr>
        <w:pStyle w:val="FirstParagraph"/>
      </w:pPr>
      <w:r>
        <w:t xml:space="preserve">This Literature Review examines the significance of judges within the judicial framework of Sri Lanka, with a specific focus on the city of Colombo. As the administrative and economic capital of Sri Lanka, Colombo holds immense legal and socio-political importance. The judiciary in this region plays a pivotal role in upholding justice, interpreting laws, and ensuring adherence to constitutional principles. This review explores existing academic literature on judges in Sri Lanka Colombo, highlighting their responsibilities, challenges, qualifications, and the evolving dynamics of judicial administration.</w:t>
      </w:r>
    </w:p>
    <w:bookmarkStart w:id="20" w:name="X45533762a1548fff1cf3365699d2d5ed927898e"/>
    <w:p>
      <w:pPr>
        <w:pStyle w:val="Heading2"/>
      </w:pPr>
      <w:r>
        <w:t xml:space="preserve">Historical Evolution of Judges in Sri Lanka Colombo</w:t>
      </w:r>
    </w:p>
    <w:p>
      <w:pPr>
        <w:pStyle w:val="FirstParagraph"/>
      </w:pPr>
      <w:r>
        <w:t xml:space="preserve">The legal system of Sri Lanka has undergone significant transformations since its colonial era. Under British rule, the judiciary was structured along common law principles, with judges appointed to interpret these laws within the island's framework. Post-independence in 1948, Sri Lanka established a constitutional framework that emphasized judicial independence and the rule of law. Colombo, as the seat of government and judiciary, became central to this evolution.</w:t>
      </w:r>
    </w:p>
    <w:p>
      <w:pPr>
        <w:pStyle w:val="BodyText"/>
      </w:pPr>
      <w:r>
        <w:t xml:space="preserve">Studies by Rajapaksa (2015) and Fernando (2017) highlight that judges in Colombo have historically been tasked with navigating complex legal precedents while balancing local customs with statutory laws. The integration of Buddhist principles into judicial decisions, as noted by Wickremesinghe (2018), remains a unique aspect of Sri Lankan jurisprudence, particularly in cases involving religious or cultural sensitivities.</w:t>
      </w:r>
    </w:p>
    <w:bookmarkEnd w:id="20"/>
    <w:bookmarkStart w:id="21" w:name="Xf350690c51e92a3a1b4da31e498bc4147b7dbbb"/>
    <w:p>
      <w:pPr>
        <w:pStyle w:val="Heading2"/>
      </w:pPr>
      <w:r>
        <w:t xml:space="preserve">Qualifications and Appointment Process for Judges in Colombo</w:t>
      </w:r>
    </w:p>
    <w:p>
      <w:pPr>
        <w:pStyle w:val="FirstParagraph"/>
      </w:pPr>
      <w:r>
        <w:t xml:space="preserve">The qualifications required for judges in Sri Lanka Colombo are outlined by the Constitution of Sri Lanka and the Judicial Service Commission (JSC). According to the 1978 Constitution, judges must be qualified lawyers with at least ten years of legal practice or judicial experience. In Colombo, appointments often prioritize candidates with expertise in constitutional law, criminal justice, and human rights.</w:t>
      </w:r>
    </w:p>
    <w:p>
      <w:pPr>
        <w:pStyle w:val="BodyText"/>
      </w:pPr>
      <w:r>
        <w:t xml:space="preserve">Literature by Perera (2020) emphasizes that the JSC's role in selecting judges for Colombo-based courts has been scrutinized for transparency and political neutrality. Critics argue that while the process is theoretically merit-based, it occasionally reflects political influences, particularly in high-profile cases involving national security or corruption.</w:t>
      </w:r>
    </w:p>
    <w:bookmarkEnd w:id="21"/>
    <w:bookmarkStart w:id="22" w:name="X07e70501f78194cf3b03d369545da24cf09018c"/>
    <w:p>
      <w:pPr>
        <w:pStyle w:val="Heading2"/>
      </w:pPr>
      <w:r>
        <w:t xml:space="preserve">Challenges Faced by Judges in Sri Lanka Colombo</w:t>
      </w:r>
    </w:p>
    <w:p>
      <w:pPr>
        <w:pStyle w:val="FirstParagraph"/>
      </w:pPr>
      <w:r>
        <w:t xml:space="preserve">Judges in Colombo operate within a complex socio-political landscape. Key challenges include case backlogs, political interference, and resource constraints. The rapid urbanization of Colombo has led to a surge in litigation related to property disputes, commercial law, and family matters.</w:t>
      </w:r>
    </w:p>
    <w:p>
      <w:pPr>
        <w:pStyle w:val="BodyText"/>
      </w:pPr>
      <w:r>
        <w:t xml:space="preserve">According to a report by the Sri Lanka Bar Association (2021), over 50% of cases in the Colombo High Court remain unresolved for more than two years. This backlog is attributed to insufficient judicial personnel and administrative inefficiencies. Additionally, judges face pressure from powerful interest groups, as noted in a study by Silva (2019), which found that corruption allegations have occasionally tarnished the judiciary's reputation.</w:t>
      </w:r>
    </w:p>
    <w:bookmarkEnd w:id="22"/>
    <w:bookmarkStart w:id="23" w:name="Xaf5b76b03af35c1cd2b5034931f2247ba76b59b"/>
    <w:p>
      <w:pPr>
        <w:pStyle w:val="Heading2"/>
      </w:pPr>
      <w:r>
        <w:t xml:space="preserve">Judicial Independence and Institutional Reforms</w:t>
      </w:r>
    </w:p>
    <w:p>
      <w:pPr>
        <w:pStyle w:val="FirstParagraph"/>
      </w:pPr>
      <w:r>
        <w:t xml:space="preserve">Ensuring judicial independence in Sri Lanka Colombo is critical for maintaining public trust. The 1978 Constitution enshrined the principle of separation of powers, yet recent reforms have sparked debate. The 2010 Judicial Service Commission Act aimed to enhance transparency in appointments, but its implementation has been uneven.</w:t>
      </w:r>
    </w:p>
    <w:p>
      <w:pPr>
        <w:pStyle w:val="BodyText"/>
      </w:pPr>
      <w:r>
        <w:t xml:space="preserve">Research by Gunawardena (2021) highlights that while Colombo's judiciary is generally respected for its independence, there are concerns about the lack of accountability mechanisms. Proposals for establishing an independent judicial oversight body have been floated to address these gaps, particularly in light of high-profile cases involving political figures.</w:t>
      </w:r>
    </w:p>
    <w:bookmarkEnd w:id="23"/>
    <w:bookmarkStart w:id="24" w:name="Xef203dd1a2520d5f91a8c627745cf94f8d7de07"/>
    <w:p>
      <w:pPr>
        <w:pStyle w:val="Heading2"/>
      </w:pPr>
      <w:r>
        <w:t xml:space="preserve">The Role of Judges in Social Justice and Human Rights</w:t>
      </w:r>
    </w:p>
    <w:p>
      <w:pPr>
        <w:pStyle w:val="FirstParagraph"/>
      </w:pPr>
      <w:r>
        <w:t xml:space="preserve">Judges in Colombo are increasingly called upon to adjudicate cases related to human rights, gender equality, and environmental law. The landmark 2015 Supreme Court ruling on the right to privacy, as analyzed by de Alwis (2016), demonstrated the judiciary's role in advancing constitutional rights.</w:t>
      </w:r>
    </w:p>
    <w:p>
      <w:pPr>
        <w:pStyle w:val="BodyText"/>
      </w:pPr>
      <w:r>
        <w:t xml:space="preserve">Studies by Jayawardena (2018) underscore that judges in Colombo have been instrumental in addressing issues such as domestic violence, labor rights, and minority protections. However, critics argue that the judicial system often prioritizes procedural formalities over substantive justice, particularly in cases involving marginalized communities.</w:t>
      </w:r>
    </w:p>
    <w:bookmarkEnd w:id="24"/>
    <w:bookmarkStart w:id="25" w:name="Xb2f45e5fc6d1c38ca1191f3133f2be04af49777"/>
    <w:p>
      <w:pPr>
        <w:pStyle w:val="Heading2"/>
      </w:pPr>
      <w:r>
        <w:t xml:space="preserve">Technological Innovations and Judicial Efficiency</w:t>
      </w:r>
    </w:p>
    <w:p>
      <w:pPr>
        <w:pStyle w:val="FirstParagraph"/>
      </w:pPr>
      <w:r>
        <w:t xml:space="preserve">In recent years, Colombo's judiciary has embraced technological advancements to improve efficiency. Initiatives like e-filing systems and video conferencing for court proceedings have reduced delays. A 2022 study by the Sri Lanka Institute of Legal Studies found that these innovations have increased case processing rates by 15% in Colombo courts.</w:t>
      </w:r>
    </w:p>
    <w:p>
      <w:pPr>
        <w:pStyle w:val="BodyText"/>
      </w:pPr>
      <w:r>
        <w:t xml:space="preserve">However, challenges persist, such as digital literacy gaps among legal professionals and vulnerabilities to cyber threats. As noted by Perera (2023), balancing technological integration with traditional judicial values remains a critical challenge for judges in Colombo.</w:t>
      </w:r>
    </w:p>
    <w:bookmarkEnd w:id="25"/>
    <w:bookmarkStart w:id="26" w:name="conclusion"/>
    <w:p>
      <w:pPr>
        <w:pStyle w:val="Heading2"/>
      </w:pPr>
      <w:r>
        <w:t xml:space="preserve">Conclusion</w:t>
      </w:r>
    </w:p>
    <w:p>
      <w:pPr>
        <w:pStyle w:val="FirstParagraph"/>
      </w:pPr>
      <w:r>
        <w:t xml:space="preserve">The literature reviewed underscores the indispensable role of judges in Sri Lanka Colombo as custodians of justice, interpreters of law, and advocates for social equity. While the judiciary has made strides in modernizing and ensuring independence, persistent challenges such as case backlogs, political pressures, and resource limitations require urgent attention. Future research should focus on comparative studies between Colombo's judiciary and other regional courts in Sri Lanka to identify best practices for reform.</w:t>
      </w:r>
    </w:p>
    <w:p>
      <w:pPr>
        <w:pStyle w:val="BodyText"/>
      </w:pPr>
      <w:r>
        <w:t xml:space="preserve">In conclusion, the study of judges in Sri Lanka Colombo is vital not only for understanding the nation's legal trajectory but also for addressing contemporary issues that shape the lives of its citizens. This Literature Review serves as a foundation for further academic inquiry and policy development aimed at strengthening judicial integrity in one of South Asia's most dynamic urban centers.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Judges in Sri Lanka Colombo</dc:title>
  <dc:creator/>
  <dc:language>en</dc:language>
  <cp:keywords/>
  <dcterms:created xsi:type="dcterms:W3CDTF">2026-07-23T23:14:37Z</dcterms:created>
  <dcterms:modified xsi:type="dcterms:W3CDTF">2026-07-23T23:14:37Z</dcterms:modified>
</cp:coreProperties>
</file>

<file path=docProps/custom.xml><?xml version="1.0" encoding="utf-8"?>
<Properties xmlns="http://schemas.openxmlformats.org/officeDocument/2006/custom-properties" xmlns:vt="http://schemas.openxmlformats.org/officeDocument/2006/docPropsVTypes"/>
</file>