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90904ec89b7fe857a5d2e9d0eb1760e8c5d31b4"/>
    <w:p>
      <w:pPr>
        <w:pStyle w:val="Heading1"/>
      </w:pPr>
      <w:r>
        <w:t xml:space="preserve">Literature Review on the Role of a Judge in Thailand, Bangkok</w:t>
      </w:r>
    </w:p>
    <w:p>
      <w:pPr>
        <w:pStyle w:val="FirstParagraph"/>
      </w:pPr>
      <w:r>
        <w:t xml:space="preserve">The role of a judge is central to the functioning of any legal system, and in the context of</w:t>
      </w:r>
      <w:r>
        <w:t xml:space="preserve"> </w:t>
      </w:r>
      <w:r>
        <w:rPr>
          <w:bCs/>
          <w:b/>
        </w:rPr>
        <w:t xml:space="preserve">Thailand Bangkok</w:t>
      </w:r>
      <w:r>
        <w:t xml:space="preserve">, this role carries unique cultural, historical, and institutional dimensions. This literature review examines existing scholarly discussions on judicial functions within Thailand’s legal framework, with particular attention to the challenges and responsibilities faced by judges operating in</w:t>
      </w:r>
      <w:r>
        <w:t xml:space="preserve"> </w:t>
      </w:r>
      <w:r>
        <w:rPr>
          <w:bCs/>
          <w:b/>
        </w:rPr>
        <w:t xml:space="preserve">Bangkok</w:t>
      </w:r>
      <w:r>
        <w:t xml:space="preserve">, a city that serves as both a political and economic hub of the country. By synthesizing key themes from academic literature, this review aims to highlight how the concept of “judge” is shaped by Thailand’s legal traditions, societal values, and the specific dynamics of Bangkok’s judicial landscape.</w:t>
      </w:r>
    </w:p>
    <w:bookmarkStart w:id="20" w:name="Xbc7642ef39a8ba294cbe077d6d57f4ea516765d"/>
    <w:p>
      <w:pPr>
        <w:pStyle w:val="Heading2"/>
      </w:pPr>
      <w:r>
        <w:t xml:space="preserve">Key Roles of a Judge in Thailand's Legal System</w:t>
      </w:r>
    </w:p>
    <w:p>
      <w:pPr>
        <w:pStyle w:val="FirstParagraph"/>
      </w:pPr>
      <w:r>
        <w:t xml:space="preserve">In</w:t>
      </w:r>
      <w:r>
        <w:t xml:space="preserve"> </w:t>
      </w:r>
      <w:r>
        <w:rPr>
          <w:bCs/>
          <w:b/>
        </w:rPr>
        <w:t xml:space="preserve">Thailand</w:t>
      </w:r>
      <w:r>
        <w:t xml:space="preserve">, judges are tasked with upholding the rule of law as defined by the Thai Constitution and various codified legal statutes. Their primary responsibilities include adjudicating disputes, interpreting laws, and ensuring procedural fairness in court proceedings. As noted by scholars such as Sathirakorn (2015), Thai judges operate within a civil law system influenced by French and Japanese legal traditions, which emphasizes the codification of laws over precedent-driven adjudication. However, recent reforms have introduced elements of common law practices, particularly in commercial and administrative courts located in</w:t>
      </w:r>
      <w:r>
        <w:t xml:space="preserve"> </w:t>
      </w:r>
      <w:r>
        <w:rPr>
          <w:bCs/>
          <w:b/>
        </w:rPr>
        <w:t xml:space="preserve">Bangkok</w:t>
      </w:r>
      <w:r>
        <w:t xml:space="preserve">.</w:t>
      </w:r>
    </w:p>
    <w:p>
      <w:pPr>
        <w:pStyle w:val="BodyText"/>
      </w:pPr>
      <w:r>
        <w:t xml:space="preserve">Additionally, judges in</w:t>
      </w:r>
      <w:r>
        <w:t xml:space="preserve"> </w:t>
      </w:r>
      <w:r>
        <w:rPr>
          <w:bCs/>
          <w:b/>
        </w:rPr>
        <w:t xml:space="preserve">Bangkok</w:t>
      </w:r>
      <w:r>
        <w:t xml:space="preserve"> </w:t>
      </w:r>
      <w:r>
        <w:t xml:space="preserve">play a critical role in maintaining public confidence in the judiciary. This is especially significant given Thailand’s history of political instability and occasional clashes between judicial independence and executive authority. Research by Prasertsuk (2018) highlights how Bangkok courts have become battlegrounds for debates on judicial impartiality, with judges often navigating pressures from both the government and civil society.</w:t>
      </w:r>
    </w:p>
    <w:bookmarkEnd w:id="20"/>
    <w:bookmarkStart w:id="21" w:name="X8e63862312e830526465ab6c18bcd8127f78bc2"/>
    <w:p>
      <w:pPr>
        <w:pStyle w:val="Heading2"/>
      </w:pPr>
      <w:r>
        <w:t xml:space="preserve">Historical and Contemporary Perspectives on Judicial Independence in Bangkok Courts</w:t>
      </w:r>
    </w:p>
    <w:p>
      <w:pPr>
        <w:pStyle w:val="FirstParagraph"/>
      </w:pPr>
      <w:r>
        <w:t xml:space="preserve">The evolution of Thailand’s judiciary reflects a complex interplay between tradition and modernization. Historically, the role of a judge was intertwined with monarchical authority, but post-1932 constitutional reforms established an independent judiciary. In</w:t>
      </w:r>
      <w:r>
        <w:t xml:space="preserve"> </w:t>
      </w:r>
      <w:r>
        <w:rPr>
          <w:bCs/>
          <w:b/>
        </w:rPr>
        <w:t xml:space="preserve">Bangkok</w:t>
      </w:r>
      <w:r>
        <w:t xml:space="preserve">, the Supreme Court and High Courts have emerged as pivotal institutions for resolving disputes ranging from civil litigation to constitutional challenges.</w:t>
      </w:r>
    </w:p>
    <w:p>
      <w:pPr>
        <w:pStyle w:val="BodyText"/>
      </w:pPr>
      <w:r>
        <w:t xml:space="preserve">However, contemporary literature underscores persistent concerns about judicial independence in</w:t>
      </w:r>
      <w:r>
        <w:t xml:space="preserve"> </w:t>
      </w:r>
      <w:r>
        <w:rPr>
          <w:bCs/>
          <w:b/>
        </w:rPr>
        <w:t xml:space="preserve">Thailand Bangkok</w:t>
      </w:r>
      <w:r>
        <w:t xml:space="preserve">. As noted by Leelawat (2020), judges in Bangkok often face political interference, especially during times of heightened social unrest. For instance, the 2014 coup and subsequent judicial reforms raised questions about the autonomy of judges in handling politically sensitive cases. Scholars argue that while constitutional safeguards exist, their implementation remains inconsistent.</w:t>
      </w:r>
    </w:p>
    <w:bookmarkEnd w:id="21"/>
    <w:bookmarkStart w:id="22" w:name="X5a12c2cde1c4b314c2851647a2c2532d0d7f8cd"/>
    <w:p>
      <w:pPr>
        <w:pStyle w:val="Heading2"/>
      </w:pPr>
      <w:r>
        <w:t xml:space="preserve">Comparative Analysis: Judicial Functions in Bangkok vs. Global Contexts</w:t>
      </w:r>
    </w:p>
    <w:p>
      <w:pPr>
        <w:pStyle w:val="FirstParagraph"/>
      </w:pPr>
      <w:r>
        <w:t xml:space="preserve">The role of a judge in</w:t>
      </w:r>
      <w:r>
        <w:t xml:space="preserve"> </w:t>
      </w:r>
      <w:r>
        <w:rPr>
          <w:bCs/>
          <w:b/>
        </w:rPr>
        <w:t xml:space="preserve">Bangkok</w:t>
      </w:r>
      <w:r>
        <w:t xml:space="preserve"> </w:t>
      </w:r>
      <w:r>
        <w:t xml:space="preserve">can be contextualized through comparative studies of judicial systems worldwide. For example, the adversarial nature of common law systems (e.g., the U.S. or UK) contrasts with Thailand’s inquisitorial approach, where judges play an active role in investigating facts during trials. This distinction is particularly relevant in</w:t>
      </w:r>
      <w:r>
        <w:t xml:space="preserve"> </w:t>
      </w:r>
      <w:r>
        <w:rPr>
          <w:bCs/>
          <w:b/>
        </w:rPr>
        <w:t xml:space="preserve">Bangkok</w:t>
      </w:r>
      <w:r>
        <w:t xml:space="preserve">, where high-profile cases involving corruption or human rights violations often require judges to balance legal rigor with social equity.</w:t>
      </w:r>
    </w:p>
    <w:p>
      <w:pPr>
        <w:pStyle w:val="BodyText"/>
      </w:pPr>
      <w:r>
        <w:t xml:space="preserve">Moreover, the administrative responsibilities of Bangkok-based judges are more pronounced due to the city’s population density and legal complexity. Research by Wongsri (2019) highlights how Bangkok’s courts handle a disproportionate number of cases compared to provincial jurisdictions, leading to challenges such as case backlogs and resource allocation. This mirrors global trends but is exacerbated by Thailand’s unique socio-economic conditions.</w:t>
      </w:r>
    </w:p>
    <w:bookmarkEnd w:id="22"/>
    <w:bookmarkStart w:id="23" w:name="X48cfe3116f3bc19f2a6211015cddd90bd2f4ab5"/>
    <w:p>
      <w:pPr>
        <w:pStyle w:val="Heading2"/>
      </w:pPr>
      <w:r>
        <w:t xml:space="preserve">Challenges Facing Judges in</w:t>
      </w:r>
      <w:r>
        <w:t xml:space="preserve"> </w:t>
      </w:r>
      <w:r>
        <w:rPr>
          <w:bCs/>
          <w:b/>
        </w:rPr>
        <w:t xml:space="preserve">Bangkok</w:t>
      </w:r>
      <w:r>
        <w:t xml:space="preserve">: A Literature Perspective</w:t>
      </w:r>
    </w:p>
    <w:p>
      <w:pPr>
        <w:pStyle w:val="FirstParagraph"/>
      </w:pPr>
      <w:r>
        <w:t xml:space="preserve">A significant body of literature focuses on the professional and ethical challenges encountered by judges in</w:t>
      </w:r>
      <w:r>
        <w:t xml:space="preserve"> </w:t>
      </w:r>
      <w:r>
        <w:rPr>
          <w:bCs/>
          <w:b/>
        </w:rPr>
        <w:t xml:space="preserve">Bangkok</w:t>
      </w:r>
      <w:r>
        <w:t xml:space="preserve">. These include workload pressures, corruption risks, and public scrutiny. According to a study by Nanthakij (2021), over 60% of judges in Bangkok report experiencing burnout due to heavy caseloads and limited staffing. This is compounded by the need to manage cases involving high-profile individuals or politically sensitive issues.</w:t>
      </w:r>
    </w:p>
    <w:p>
      <w:pPr>
        <w:pStyle w:val="BodyText"/>
      </w:pPr>
      <w:r>
        <w:t xml:space="preserve">Corruption remains another critical challenge. While Thailand’s Anti-Corruption Act (2014) seeks to hold judges accountable, scholars like Srisaeng (2017) argue that systemic loopholes and lack of transparency continue to undermine judicial integrity. In</w:t>
      </w:r>
      <w:r>
        <w:t xml:space="preserve"> </w:t>
      </w:r>
      <w:r>
        <w:rPr>
          <w:bCs/>
          <w:b/>
        </w:rPr>
        <w:t xml:space="preserve">Bangkok</w:t>
      </w:r>
      <w:r>
        <w:t xml:space="preserve">, where access to justice is both a right and a demand, such issues risk eroding public trust.</w:t>
      </w:r>
    </w:p>
    <w:bookmarkEnd w:id="23"/>
    <w:bookmarkStart w:id="24" w:name="Xf00a30cdee2ace831ca5e5480392869eee11d74"/>
    <w:p>
      <w:pPr>
        <w:pStyle w:val="Heading2"/>
      </w:pPr>
      <w:r>
        <w:t xml:space="preserve">Implications for Judicial Reform in</w:t>
      </w:r>
      <w:r>
        <w:t xml:space="preserve"> </w:t>
      </w:r>
      <w:r>
        <w:rPr>
          <w:bCs/>
          <w:b/>
        </w:rPr>
        <w:t xml:space="preserve">Thailand Bangkok</w:t>
      </w:r>
    </w:p>
    <w:p>
      <w:pPr>
        <w:pStyle w:val="FirstParagraph"/>
      </w:pPr>
      <w:r>
        <w:t xml:space="preserve">The literature reviewed suggests that judicial reform in</w:t>
      </w:r>
      <w:r>
        <w:t xml:space="preserve"> </w:t>
      </w:r>
      <w:r>
        <w:rPr>
          <w:bCs/>
          <w:b/>
        </w:rPr>
        <w:t xml:space="preserve">Bangkok</w:t>
      </w:r>
      <w:r>
        <w:t xml:space="preserve"> </w:t>
      </w:r>
      <w:r>
        <w:t xml:space="preserve">must address structural, cultural, and technological barriers. Proposals include increasing judicial training on human rights standards, adopting digital case management systems to reduce backlogs, and enhancing mechanisms for accountability without compromising independence. As emphasized by Thongkam (2022), modernizing the judiciary in</w:t>
      </w:r>
      <w:r>
        <w:t xml:space="preserve"> </w:t>
      </w:r>
      <w:r>
        <w:rPr>
          <w:bCs/>
          <w:b/>
        </w:rPr>
        <w:t xml:space="preserve">Bangkok</w:t>
      </w:r>
      <w:r>
        <w:t xml:space="preserve"> </w:t>
      </w:r>
      <w:r>
        <w:t xml:space="preserve">requires collaboration between legal scholars, policymakers, and civil society.</w:t>
      </w:r>
    </w:p>
    <w:bookmarkEnd w:id="24"/>
    <w:bookmarkStart w:id="25" w:name="conclusion"/>
    <w:p>
      <w:pPr>
        <w:pStyle w:val="Heading2"/>
      </w:pPr>
      <w:r>
        <w:t xml:space="preserve">Conclusion</w:t>
      </w:r>
    </w:p>
    <w:p>
      <w:pPr>
        <w:pStyle w:val="FirstParagraph"/>
      </w:pPr>
      <w:r>
        <w:t xml:space="preserve">This literature review underscores the multifaceted role of a judge in</w:t>
      </w:r>
      <w:r>
        <w:t xml:space="preserve"> </w:t>
      </w:r>
      <w:r>
        <w:rPr>
          <w:bCs/>
          <w:b/>
        </w:rPr>
        <w:t xml:space="preserve">Thailand Bangkok</w:t>
      </w:r>
      <w:r>
        <w:t xml:space="preserve">, shaped by both local traditions and global legal trends. While judges in Bangkok are pivotal to upholding justice, they face unique challenges that demand targeted reforms. By synthesizing existing research, this review highlights the need for a nuanced understanding of judicial functions in</w:t>
      </w:r>
      <w:r>
        <w:t xml:space="preserve"> </w:t>
      </w:r>
      <w:r>
        <w:rPr>
          <w:bCs/>
          <w:b/>
        </w:rPr>
        <w:t xml:space="preserve">Bangkok</w:t>
      </w:r>
      <w:r>
        <w:t xml:space="preserve"> </w:t>
      </w:r>
      <w:r>
        <w:t xml:space="preserve">as a microcosm of Thailand’s broader legal and political landscape. Future studies should continue exploring how judges navigate these complexities to ensure equitable justice in one of Southeast Asia’s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Thailand, Bangkok</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