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8f22c21de11f6c8ce4b208cb9fd8bab94fccfbb"/>
    <w:p>
      <w:pPr>
        <w:pStyle w:val="Heading1"/>
      </w:pPr>
      <w:r>
        <w:t xml:space="preserve">Literature Review: The Role of the Judge in Uganda Kampala</w:t>
      </w:r>
    </w:p>
    <w:p>
      <w:pPr>
        <w:pStyle w:val="FirstParagraph"/>
      </w:pPr>
      <w:r>
        <w:t xml:space="preserve">A thorough examination of the role and challenges faced by judges in Uganda Kampala is essential for understanding the legal landscape within this East African nation. This literature review explores existing scholarly discourse, legal frameworks, and socio-political dynamics that shape judicial practices in Kampala, with a specific focus on the responsibilities of judges. The intersection of "Judge," "Uganda," and "Kampala" reveals critical insights into how the judiciary functions as a cornerstone of justice in a rapidly evolving society.</w:t>
      </w:r>
    </w:p>
    <w:bookmarkStart w:id="20" w:name="Xcfb016606bf1e6c13fb61572438f2662e23c727"/>
    <w:p>
      <w:pPr>
        <w:pStyle w:val="Heading2"/>
      </w:pPr>
      <w:r>
        <w:t xml:space="preserve">Historical Context of Judicial Systems in Uganda</w:t>
      </w:r>
    </w:p>
    <w:p>
      <w:pPr>
        <w:pStyle w:val="FirstParagraph"/>
      </w:pPr>
      <w:r>
        <w:t xml:space="preserve">The judicial system in Uganda has evolved through colonial, post-independence, and contemporary phases. During the British colonial era, Uganda's legal framework was heavily influenced by English common law. However, the post-independence period saw efforts to reconcile customary law with formal legal structures. Kampala, as the capital city and administrative hub of Uganda, became central to judicial reforms aimed at modernizing the system while preserving local traditions. This duality is particularly evident in cases involving land disputes, family law, and community governance.</w:t>
      </w:r>
    </w:p>
    <w:p>
      <w:pPr>
        <w:pStyle w:val="BodyText"/>
      </w:pPr>
      <w:r>
        <w:t xml:space="preserve">Studies by scholars such as [Author Name] (2018) highlight how judges in Kampala navigate complex legal pluralism, balancing statutory laws with customary practices. The role of a judge here extends beyond interpreting statutes; it involves mediating between cultural norms and constitutional mandates. This dynamic is crucial in regions like Kampala, where urbanization has led to increased diversity and conflict over legal interpretations.</w:t>
      </w:r>
    </w:p>
    <w:bookmarkEnd w:id="20"/>
    <w:bookmarkStart w:id="21" w:name="judicial-challenges-in-uganda-kampala"/>
    <w:p>
      <w:pPr>
        <w:pStyle w:val="Heading2"/>
      </w:pPr>
      <w:r>
        <w:t xml:space="preserve">Judicial Challenges in Uganda Kampala</w:t>
      </w:r>
    </w:p>
    <w:p>
      <w:pPr>
        <w:pStyle w:val="FirstParagraph"/>
      </w:pPr>
      <w:r>
        <w:t xml:space="preserve">Several studies have identified systemic challenges that affect the efficacy of judges in Uganda, particularly in Kampala. Corruption within the judiciary remains a significant concern, as noted by [Author Name] (2020), who argues that judicial independence is often compromised by political interference and bureaucratic inefficiencies. In Kampala, where high-profile cases frequently draw public attention, judges must contend with pressures from both state actors and civil society.</w:t>
      </w:r>
    </w:p>
    <w:p>
      <w:pPr>
        <w:pStyle w:val="BodyText"/>
      </w:pPr>
      <w:r>
        <w:t xml:space="preserve">Another critical issue is the backlog of cases in courts across Uganda. According to a 2021 report by the Ugandan Ministry of Justice, Kampala's courts face an overwhelming caseload due to limited infrastructure and insufficient judicial resources. This backlog not only delays justice but also undermines public confidence in the role of judges as impartial arbiters. Research by [Author Name] (2019) emphasizes the need for technological innovation, such as digital case management systems, to alleviate these burdens in urban centers like Kampala.</w:t>
      </w:r>
    </w:p>
    <w:bookmarkEnd w:id="21"/>
    <w:bookmarkStart w:id="22" w:name="Xbee61343e5dc2a2af938f0105569880982df8ea"/>
    <w:p>
      <w:pPr>
        <w:pStyle w:val="Heading2"/>
      </w:pPr>
      <w:r>
        <w:t xml:space="preserve">The Judge’s Role in Constitutional and Human Rights Contexts</w:t>
      </w:r>
    </w:p>
    <w:p>
      <w:pPr>
        <w:pStyle w:val="FirstParagraph"/>
      </w:pPr>
      <w:r>
        <w:t xml:space="preserve">Judges in Uganda are entrusted with upholding constitutional principles and human rights protections. In Kampala, where the High Court serves as a reference point for national legal standards, judges often adjudicate cases involving freedom of expression, gender equality, and access to justice. A 2017 study by [Author Name] underscores how judges in Kampala have increasingly been called upon to address human rights violations linked to political activism and land expropriation.</w:t>
      </w:r>
    </w:p>
    <w:p>
      <w:pPr>
        <w:pStyle w:val="BodyText"/>
      </w:pPr>
      <w:r>
        <w:t xml:space="preserve">Moreover, the role of a judge in Uganda's post-conflict context cannot be overstated. As noted by [Author Name] (2021), courts in Kampala play a pivotal role in addressing historical grievances through mechanisms such as truth commissions and restorative justice programs. This dual responsibility—ensuring legal compliance while fostering reconciliation—highlights the multifaceted nature of judicial work in the region.</w:t>
      </w:r>
    </w:p>
    <w:bookmarkEnd w:id="22"/>
    <w:bookmarkStart w:id="23" w:name="X546508863e3ecda9bff3694f1ca5df81ecc3e80"/>
    <w:p>
      <w:pPr>
        <w:pStyle w:val="Heading2"/>
      </w:pPr>
      <w:r>
        <w:t xml:space="preserve">Training and Capacity Building for Judges</w:t>
      </w:r>
    </w:p>
    <w:p>
      <w:pPr>
        <w:pStyle w:val="FirstParagraph"/>
      </w:pPr>
      <w:r>
        <w:t xml:space="preserve">Judicial training programs have been a focal point for improving the effectiveness of judges in Uganda. The Judicial Service Commission (JSC) has implemented initiatives to enhance legal knowledge, ethics, and case management skills among judges in Kampala. A 2020 analysis by [Author Name] reveals that these programs have contributed to a growing awareness of international human rights standards, though gaps remain in areas such as gender-sensitive adjudication and environmental law.</w:t>
      </w:r>
    </w:p>
    <w:p>
      <w:pPr>
        <w:pStyle w:val="BodyText"/>
      </w:pPr>
      <w:r>
        <w:t xml:space="preserve">Additionally, partnerships with international organizations like the African Union and NGOs have facilitated exchange programs for Ugandan judges. These collaborations expose judges in Kampala to global best practices while reinforcing their commitment to upholding national legal frameworks. However, some scholars argue that localized training tailored to Uganda's socio-cultural context is equally vital.</w:t>
      </w:r>
    </w:p>
    <w:bookmarkEnd w:id="23"/>
    <w:bookmarkStart w:id="24" w:name="conclusion"/>
    <w:p>
      <w:pPr>
        <w:pStyle w:val="Heading2"/>
      </w:pPr>
      <w:r>
        <w:t xml:space="preserve">Conclusion</w:t>
      </w:r>
    </w:p>
    <w:p>
      <w:pPr>
        <w:pStyle w:val="FirstParagraph"/>
      </w:pPr>
      <w:r>
        <w:t xml:space="preserve">The literature on the role of the judge in Uganda Kampala underscores a complex interplay between tradition, modernity, and political realities. While judges are pivotal in maintaining justice and upholding constitutional values, systemic challenges such as corruption, resource limitations, and case backlogs persist. For Uganda Kampala to realize its potential as a center of equitable governance, targeted reforms—ranging from judicial independence safeguards to technological integration—are imperative.</w:t>
      </w:r>
    </w:p>
    <w:p>
      <w:pPr>
        <w:pStyle w:val="BodyText"/>
      </w:pPr>
      <w:r>
        <w:t xml:space="preserve">This literature review reaffirms the centrality of the judge in Uganda's legal ecosystem and highlights the unique responsibilities borne by those serving in Kampala. Future research should focus on longitudinal studies tracking the impact of judicial training programs and policy interventions aimed at strengthening trust in the judiciary.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Uganda Kampala</dc:title>
  <dc:creator/>
  <dc:language>en</dc:language>
  <cp:keywords/>
  <dcterms:created xsi:type="dcterms:W3CDTF">2026-07-21T10:47:04Z</dcterms:created>
  <dcterms:modified xsi:type="dcterms:W3CDTF">2026-07-21T10:47:04Z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