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8" w:name="Xfded1785fe0ce198980f3036177c4bd3079ba0a"/>
    <w:p>
      <w:pPr>
        <w:pStyle w:val="Heading1"/>
      </w:pPr>
      <w:r>
        <w:t xml:space="preserve">Literature Review: The Role of a Judge in the United Arab Emirates Dubai</w:t>
      </w:r>
    </w:p>
    <w:bookmarkStart w:id="20" w:name="introduction"/>
    <w:p>
      <w:pPr>
        <w:pStyle w:val="Heading2"/>
      </w:pPr>
      <w:r>
        <w:t xml:space="preserve">Introduction</w:t>
      </w:r>
    </w:p>
    <w:p>
      <w:pPr>
        <w:pStyle w:val="FirstParagraph"/>
      </w:pPr>
      <w:r>
        <w:t xml:space="preserve">The role of a judge is pivotal in any legal system, serving as an arbiter of justice and interpreter of laws. In the context of the</w:t>
      </w:r>
      <w:r>
        <w:t xml:space="preserve"> </w:t>
      </w:r>
      <w:r>
        <w:rPr>
          <w:bCs/>
          <w:b/>
        </w:rPr>
        <w:t xml:space="preserve">United Arab Emirates (UAE)</w:t>
      </w:r>
      <w:r>
        <w:t xml:space="preserve">, particularly in the city of Dubai, this role takes on unique significance due to the UAE’s hybrid legal framework, which integrates civil law principles with Islamic Sharia law. This literature review explores existing academic and professional discussions on the judiciary in Dubai, focusing on the qualifications, responsibilities, challenges, and evolving role of judges within this dynamic legal environment. The study is particularly relevant as Dubai emerges as a global hub for commerce and innovation while maintaining its cultural and religious heritage.</w:t>
      </w:r>
    </w:p>
    <w:bookmarkEnd w:id="20"/>
    <w:bookmarkStart w:id="21" w:name="X689098fb0659045da4f27f2d8eabd1845f22633"/>
    <w:p>
      <w:pPr>
        <w:pStyle w:val="Heading2"/>
      </w:pPr>
      <w:r>
        <w:t xml:space="preserve">Historical Context of the Judiciary in the UAE</w:t>
      </w:r>
    </w:p>
    <w:p>
      <w:pPr>
        <w:pStyle w:val="FirstParagraph"/>
      </w:pPr>
      <w:r>
        <w:t xml:space="preserve">The UAE’s judicial system has evolved since its formation in 1971, influenced by both local traditions and international legal norms. Dubai, as one of the seven emirates, has developed a judiciary that balances Islamic law (Sharia) with modern legal codes. Research by Al-Mansoori (2018) highlights the establishment of specialized courts in Dubai, such as the Commercial Court and the Family Affairs Court, which reflect the city’s efforts to address diverse legal needs arising from its cosmopolitan population. This duality poses unique challenges for judges, who must navigate competing legal traditions while ensuring impartiality and fairness.</w:t>
      </w:r>
    </w:p>
    <w:bookmarkEnd w:id="21"/>
    <w:bookmarkStart w:id="22" w:name="X9e9dcbeb8aeff355128e4bd0eff31a1979e39a9"/>
    <w:p>
      <w:pPr>
        <w:pStyle w:val="Heading2"/>
      </w:pPr>
      <w:r>
        <w:t xml:space="preserve">Qualifications and Training of Judges in Dubai</w:t>
      </w:r>
    </w:p>
    <w:p>
      <w:pPr>
        <w:pStyle w:val="FirstParagraph"/>
      </w:pPr>
      <w:r>
        <w:t xml:space="preserve">The qualifications for becoming a judge in the UAE are rigorous, as outlined by the UAE Ministry of Justice. According to Al-Maktoum (2019), candidates must hold a law degree from an accredited institution, pass the Unified Judicial Exam, and complete a period of apprenticeship under senior judges. In Dubai, additional emphasis is placed on training in Islamic jurisprudence (Fiqh) and international commercial law to prepare judges for cases involving both local and foreign parties. The College of Law in Dubai has played a critical role in this regard, offering specialized programs that align with the emirate’s legal priorities.</w:t>
      </w:r>
    </w:p>
    <w:bookmarkEnd w:id="22"/>
    <w:bookmarkStart w:id="23" w:name="Xb1cd9daedaf66b03df988967d957d4441f9f74e"/>
    <w:p>
      <w:pPr>
        <w:pStyle w:val="Heading2"/>
      </w:pPr>
      <w:r>
        <w:t xml:space="preserve">Responsibilities of Judges in the UAE Legal System</w:t>
      </w:r>
    </w:p>
    <w:p>
      <w:pPr>
        <w:pStyle w:val="FirstParagraph"/>
      </w:pPr>
      <w:r>
        <w:t xml:space="preserve">Judges in Dubai are entrusted with interpreting laws, adjudicating disputes, and ensuring due process. However, their role extends beyond mere case resolution. As noted by Al-Blooshi (2020), judges must also act as guardians of the legal system’s integrity by promoting transparency and upholding human rights standards. In cases involving Sharia law—such as family matters or criminal offenses—judges must reconcile Islamic principles with contemporary legal norms, a task that requires both expertise and cultural sensitivity.</w:t>
      </w:r>
    </w:p>
    <w:p>
      <w:pPr>
        <w:numPr>
          <w:ilvl w:val="0"/>
          <w:numId w:val="1001"/>
        </w:numPr>
        <w:pStyle w:val="Compact"/>
      </w:pPr>
      <w:r>
        <w:t xml:space="preserve">Interpreting civil and Sharia laws</w:t>
      </w:r>
    </w:p>
    <w:p>
      <w:pPr>
        <w:numPr>
          <w:ilvl w:val="0"/>
          <w:numId w:val="1001"/>
        </w:numPr>
        <w:pStyle w:val="Compact"/>
      </w:pPr>
      <w:r>
        <w:t xml:space="preserve">Adjudicating commercial, civil, and criminal disputes</w:t>
      </w:r>
    </w:p>
    <w:p>
      <w:pPr>
        <w:numPr>
          <w:ilvl w:val="0"/>
          <w:numId w:val="1001"/>
        </w:numPr>
        <w:pStyle w:val="Compact"/>
      </w:pPr>
      <w:r>
        <w:t xml:space="preserve">Maintaining judicial independence and impartiality</w:t>
      </w:r>
    </w:p>
    <w:p>
      <w:pPr>
        <w:numPr>
          <w:ilvl w:val="0"/>
          <w:numId w:val="1001"/>
        </w:numPr>
        <w:pStyle w:val="Compact"/>
      </w:pPr>
      <w:r>
        <w:t xml:space="preserve">Ensuring compliance with international legal standards</w:t>
      </w:r>
    </w:p>
    <w:bookmarkEnd w:id="23"/>
    <w:bookmarkStart w:id="24" w:name="challenges-faced-by-judges-in-dubai"/>
    <w:p>
      <w:pPr>
        <w:pStyle w:val="Heading2"/>
      </w:pPr>
      <w:r>
        <w:t xml:space="preserve">Challenges Faced by Judges in Dubai</w:t>
      </w:r>
    </w:p>
    <w:p>
      <w:pPr>
        <w:pStyle w:val="FirstParagraph"/>
      </w:pPr>
      <w:r>
        <w:t xml:space="preserve">Judges in Dubai operate within a complex environment marked by rapid modernization, cultural diversity, and the tension between traditional values and progressive reforms. One major challenge is the application of Sharia law in a multicultural society where expatriates constitute over 80% of the population (UAE Census, 2021). Additionally, judges must address cases involving international arbitration and cross-border disputes, requiring familiarity with global legal frameworks such as the New York Convention on Arbitration.</w:t>
      </w:r>
    </w:p>
    <w:p>
      <w:pPr>
        <w:pStyle w:val="BodyText"/>
      </w:pPr>
      <w:r>
        <w:t xml:space="preserve">Another challenge is the pressure to maintain Dubai’s reputation as a business-friendly jurisdiction. As highlighted by Al-Mansoori (2021), judges are often tasked with balancing swift case resolution with adherence to procedural justice, particularly in high-profile commercial litigation cases involving multinational corporations.</w:t>
      </w:r>
    </w:p>
    <w:bookmarkEnd w:id="24"/>
    <w:bookmarkStart w:id="25" w:name="comparative-studies-and-legal-reforms"/>
    <w:p>
      <w:pPr>
        <w:pStyle w:val="Heading2"/>
      </w:pPr>
      <w:r>
        <w:t xml:space="preserve">Comparative Studies and Legal Reforms</w:t>
      </w:r>
    </w:p>
    <w:p>
      <w:pPr>
        <w:pStyle w:val="FirstParagraph"/>
      </w:pPr>
      <w:r>
        <w:t xml:space="preserve">Academic literature frequently compares the UAE’s judicial system with those of common law jurisdictions, noting differences in judicial independence and the role of judges. For instance, while judges in common law countries often act as legal interpreters with limited policymaking authority, UAE judges may face pressure to align their rulings with government objectives (Khan &amp; Al-Sayed, 2020). However, recent reforms in Dubai have aimed to enhance judicial autonomy. The establishment of the Dubai Judicial Authority in 2014 and the introduction of a new Code of Judicial Conduct (2019) underscore efforts to professionalize the judiciary.</w:t>
      </w:r>
    </w:p>
    <w:p>
      <w:pPr>
        <w:pStyle w:val="BodyText"/>
      </w:pPr>
      <w:r>
        <w:t xml:space="preserve">Moreover, Dubai’s adoption of e-judiciary systems—such as online dispute resolution platforms—reflects a commitment to modernizing its legal infrastructure. These innovations place new demands on judges, requiring them to adapt to digital tools while maintaining the confidentiality and fairness of proceedings.</w:t>
      </w:r>
    </w:p>
    <w:bookmarkEnd w:id="25"/>
    <w:bookmarkStart w:id="26" w:name="X889b54ff4d2543a44eb43700e80bee8e5749d49"/>
    <w:p>
      <w:pPr>
        <w:pStyle w:val="Heading2"/>
      </w:pPr>
      <w:r>
        <w:t xml:space="preserve">The Role of Judges in Upholding Justice in a Globalized Society</w:t>
      </w:r>
    </w:p>
    <w:p>
      <w:pPr>
        <w:pStyle w:val="FirstParagraph"/>
      </w:pPr>
      <w:r>
        <w:t xml:space="preserve">Dubai’s status as a global financial center necessitates that its judiciary remain agile and responsive to international legal trends. Judges must not only apply UAE laws but also engage with global norms on issues such as data privacy, intellectual property, and human rights. Research by Al-Rashdi (2022) emphasizes the importance of judicial training in areas like anti-corruption law and environmental regulation to align Dubai’s legal system with international standards.</w:t>
      </w:r>
    </w:p>
    <w:p>
      <w:pPr>
        <w:pStyle w:val="BodyText"/>
      </w:pPr>
      <w:r>
        <w:t xml:space="preserve">Furthermore, the UAE’s Vision 2021 initiative has prioritized enhancing judicial efficiency, which places additional responsibilities on judges to deliver timely and equitable judgments. This includes reducing case backlogs and ensuring access to justice for all citizens and residents.</w:t>
      </w:r>
    </w:p>
    <w:bookmarkEnd w:id="26"/>
    <w:bookmarkStart w:id="27" w:name="conclusion"/>
    <w:p>
      <w:pPr>
        <w:pStyle w:val="Heading2"/>
      </w:pPr>
      <w:r>
        <w:t xml:space="preserve">Conclusion</w:t>
      </w:r>
    </w:p>
    <w:p>
      <w:pPr>
        <w:pStyle w:val="FirstParagraph"/>
      </w:pPr>
      <w:r>
        <w:t xml:space="preserve">The role of a judge in the</w:t>
      </w:r>
      <w:r>
        <w:t xml:space="preserve"> </w:t>
      </w:r>
      <w:r>
        <w:rPr>
          <w:bCs/>
          <w:b/>
        </w:rPr>
        <w:t xml:space="preserve">United Arab Emirates Dubai</w:t>
      </w:r>
      <w:r>
        <w:t xml:space="preserve"> </w:t>
      </w:r>
      <w:r>
        <w:t xml:space="preserve">is multifaceted, requiring a delicate balance between tradition, modernity, and international expectations. Existing literature underscores the importance of rigorous training, judicial independence, and cultural competence in addressing the complexities of Dubai’s legal landscape. As the emirate continues to evolve into a global leader in trade and innovation, its judiciary must remain adaptable while upholding the principles of justice that define its identity. Future research could further explore how judges navigate ethical dilemmas or how technological advancements reshape judicial roles in this rapidly changing environment.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a Judge in the United Arab Emirates Dubai</dc:title>
  <dc:creator/>
  <dc:language>en</dc:language>
  <cp:keywords/>
  <dcterms:created xsi:type="dcterms:W3CDTF">2026-07-24T11:04:25Z</dcterms:created>
  <dcterms:modified xsi:type="dcterms:W3CDTF">2026-07-24T11:04:25Z</dcterms:modified>
</cp:coreProperties>
</file>

<file path=docProps/custom.xml><?xml version="1.0" encoding="utf-8"?>
<Properties xmlns="http://schemas.openxmlformats.org/officeDocument/2006/custom-properties" xmlns:vt="http://schemas.openxmlformats.org/officeDocument/2006/docPropsVTypes"/>
</file>