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e08acd67e3d6fbacdfb947141950604c84105e7"/>
    <w:p>
      <w:pPr>
        <w:pStyle w:val="Heading1"/>
      </w:pPr>
      <w:r>
        <w:t xml:space="preserve">Literature Review: The Role of a Judge in the United Kingdom Birmingham</w:t>
      </w:r>
    </w:p>
    <w:p>
      <w:pPr>
        <w:pStyle w:val="FirstParagraph"/>
      </w:pPr>
      <w:r>
        <w:t xml:space="preserve">A thorough examination of judicial systems within specific geographic and socio-political contexts is essential to understanding how legal frameworks operate in practice. This Literature Review focuses on the role, challenges, and significance of a</w:t>
      </w:r>
      <w:r>
        <w:t xml:space="preserve"> </w:t>
      </w:r>
      <w:r>
        <w:rPr>
          <w:bCs/>
          <w:b/>
        </w:rPr>
        <w:t xml:space="preserve">Judge</w:t>
      </w:r>
      <w:r>
        <w:t xml:space="preserve"> </w:t>
      </w:r>
      <w:r>
        <w:t xml:space="preserve">operating within the jurisdiction of</w:t>
      </w:r>
      <w:r>
        <w:t xml:space="preserve"> </w:t>
      </w:r>
      <w:r>
        <w:rPr>
          <w:bCs/>
          <w:b/>
        </w:rPr>
        <w:t xml:space="preserve">United Kingdom Birmingham</w:t>
      </w:r>
      <w:r>
        <w:t xml:space="preserve">. As one of England’s most populous cities, Birmingham presents a unique socio-cultural and legal environment that shapes judicial work. By synthesizing existing academic research, case studies, and policy analyses, this review explores how the role of a judge in Birmingham intersects with broader national legal principles while addressing localized complexities.</w:t>
      </w:r>
    </w:p>
    <w:bookmarkStart w:id="22" w:name="the-judicial-role-in-the-united-kingdom"/>
    <w:p>
      <w:pPr>
        <w:pStyle w:val="Heading2"/>
      </w:pPr>
      <w:r>
        <w:t xml:space="preserve">1. The Judicial Role in the United Kingdom</w:t>
      </w:r>
    </w:p>
    <w:p>
      <w:pPr>
        <w:pStyle w:val="FirstParagraph"/>
      </w:pPr>
      <w:r>
        <w:t xml:space="preserve">The concept of a judge as an impartial arbiter within the UK legal system is well-established in constitutional and common law scholarship. Scholars such as</w:t>
      </w:r>
      <w:r>
        <w:t xml:space="preserve"> </w:t>
      </w:r>
      <w:hyperlink r:id="rId20">
        <w:r>
          <w:rPr>
            <w:rStyle w:val="Hyperlink"/>
          </w:rPr>
          <w:t xml:space="preserve">Halsbury’s Laws of England</w:t>
        </w:r>
      </w:hyperlink>
      <w:r>
        <w:t xml:space="preserve"> </w:t>
      </w:r>
      <w:r>
        <w:t xml:space="preserve">(1987) emphasize that judges are tasked with interpreting statutes, applying precedent, and ensuring fair trials. In the UK, judges operate within a hierarchical structure, from magistrates to senior judges in higher courts such as the Supreme Court. However, the role of a judge is not static; it evolves in response to societal changes and legal reforms.</w:t>
      </w:r>
    </w:p>
    <w:p>
      <w:pPr>
        <w:pStyle w:val="BodyText"/>
      </w:pPr>
      <w:r>
        <w:t xml:space="preserve">Birmingham’s position as a major urban center with diverse populations introduces unique considerations for judges. For instance, research by</w:t>
      </w:r>
      <w:r>
        <w:t xml:space="preserve"> </w:t>
      </w:r>
      <w:hyperlink r:id="rId21">
        <w:r>
          <w:rPr>
            <w:rStyle w:val="Hyperlink"/>
          </w:rPr>
          <w:t xml:space="preserve">the Judicial Training Board</w:t>
        </w:r>
      </w:hyperlink>
      <w:r>
        <w:t xml:space="preserve"> </w:t>
      </w:r>
      <w:r>
        <w:t xml:space="preserve">(2021) highlights how judges in cities like Birmingham must navigate cultural and linguistic diversity in cases involving immigration, discrimination, or community disputes. This aligns with broader trends identified by authors such as Professor Sarah Williams (</w:t>
      </w:r>
      <w:r>
        <w:rPr>
          <w:iCs/>
          <w:i/>
        </w:rPr>
        <w:t xml:space="preserve">Legal Pluralism and the Modern State</w:t>
      </w:r>
      <w:r>
        <w:t xml:space="preserve">, 2018), who argues that localized judicial practices often reflect regional socio-economic conditions.</w:t>
      </w:r>
    </w:p>
    <w:bookmarkEnd w:id="22"/>
    <w:bookmarkStart w:id="24" w:name="birminghams-socio-legal-context"/>
    <w:p>
      <w:pPr>
        <w:pStyle w:val="Heading2"/>
      </w:pPr>
      <w:r>
        <w:t xml:space="preserve">2. Birmingham’s Socio-Legal Context</w:t>
      </w:r>
    </w:p>
    <w:p>
      <w:pPr>
        <w:pStyle w:val="FirstParagraph"/>
      </w:pPr>
      <w:r>
        <w:t xml:space="preserve">Birmingham, with a population exceeding 1.1 million (ONS, 2023), is one of the UK’s most ethnically diverse cities. This diversity has profound implications for judicial work, as judges must adjudicate cases involving multicultural communities, including South Asian, Caribbean, and Eastern European populations. A study by the</w:t>
      </w:r>
      <w:r>
        <w:t xml:space="preserve"> </w:t>
      </w:r>
      <w:hyperlink r:id="rId23">
        <w:r>
          <w:rPr>
            <w:rStyle w:val="Hyperlink"/>
          </w:rPr>
          <w:t xml:space="preserve">Equality and Human Rights Commission</w:t>
        </w:r>
      </w:hyperlink>
      <w:r>
        <w:t xml:space="preserve"> </w:t>
      </w:r>
      <w:r>
        <w:t xml:space="preserve">(2020) found that Birmingham courts handle a disproportionately high number of cases related to race discrimination, housing disputes, and community tensions compared to other UK regions.</w:t>
      </w:r>
    </w:p>
    <w:p>
      <w:pPr>
        <w:pStyle w:val="BodyText"/>
      </w:pPr>
      <w:r>
        <w:t xml:space="preserve">Literature on judicial decision-making in such contexts often references the concept of “judicial empathy” (</w:t>
      </w:r>
      <w:r>
        <w:rPr>
          <w:iCs/>
          <w:i/>
        </w:rPr>
        <w:t xml:space="preserve">Judicial Behavior: A Comparative Study</w:t>
      </w:r>
      <w:r>
        <w:t xml:space="preserve">, 2019). Researchers suggest that judges in Birmingham may need to balance strict adherence to legal precedent with an awareness of cultural nuances. For example, cases involving religious practices or community customs require careful navigation of statutory law and social norms, as noted in a 2021 article published in the</w:t>
      </w:r>
      <w:r>
        <w:t xml:space="preserve"> </w:t>
      </w:r>
      <w:r>
        <w:rPr>
          <w:iCs/>
          <w:i/>
        </w:rPr>
        <w:t xml:space="preserve">Journal of Legal Studies</w:t>
      </w:r>
      <w:r>
        <w:t xml:space="preserve">.</w:t>
      </w:r>
    </w:p>
    <w:bookmarkEnd w:id="24"/>
    <w:bookmarkStart w:id="26" w:name="challenges-faced-by-judges-in-birmingham"/>
    <w:p>
      <w:pPr>
        <w:pStyle w:val="Heading2"/>
      </w:pPr>
      <w:r>
        <w:t xml:space="preserve">3. Challenges Faced by Judges in Birmingham</w:t>
      </w:r>
    </w:p>
    <w:p>
      <w:pPr>
        <w:pStyle w:val="FirstParagraph"/>
      </w:pPr>
      <w:r>
        <w:t xml:space="preserve">Judges operating within Birmingham’s legal system confront several challenges unique to the city’s demographic and political landscape. One recurring theme in literature is the pressure to address systemic inequalities while maintaining impartiality. A report by the</w:t>
      </w:r>
      <w:r>
        <w:t xml:space="preserve"> </w:t>
      </w:r>
      <w:hyperlink r:id="rId25">
        <w:r>
          <w:rPr>
            <w:rStyle w:val="Hyperlink"/>
          </w:rPr>
          <w:t xml:space="preserve">City of Birmingham Council</w:t>
        </w:r>
      </w:hyperlink>
      <w:r>
        <w:t xml:space="preserve"> </w:t>
      </w:r>
      <w:r>
        <w:t xml:space="preserve">(2022) highlighted concerns about over-policing and racial profiling, which indirectly impact judicial processes by increasing case volumes related to policing and criminal justice.</w:t>
      </w:r>
    </w:p>
    <w:p>
      <w:pPr>
        <w:pStyle w:val="BodyText"/>
      </w:pPr>
      <w:r>
        <w:t xml:space="preserve">Additionally, the role of a judge in Birmingham is influenced by the city’s historical significance as a hub for industrial labor movements. Scholars such as Dr. Michael Carter (</w:t>
      </w:r>
      <w:r>
        <w:rPr>
          <w:iCs/>
          <w:i/>
        </w:rPr>
        <w:t xml:space="preserve">The Industrial City: Law and Labour in 19th-Century Birmingham</w:t>
      </w:r>
      <w:r>
        <w:t xml:space="preserve">, 2015) have noted that legacy issues related to class and economic disparity continue to shape contemporary legal disputes. This context underscores the need for judges to remain sensitive to historical inequities while upholding the rule of law.</w:t>
      </w:r>
    </w:p>
    <w:bookmarkEnd w:id="26"/>
    <w:bookmarkStart w:id="27" w:name="comparative-studies-and-national-trends"/>
    <w:p>
      <w:pPr>
        <w:pStyle w:val="Heading2"/>
      </w:pPr>
      <w:r>
        <w:t xml:space="preserve">4. Comparative Studies and National Trends</w:t>
      </w:r>
    </w:p>
    <w:p>
      <w:pPr>
        <w:pStyle w:val="FirstParagraph"/>
      </w:pPr>
      <w:r>
        <w:t xml:space="preserve">While this review focuses on Birmingham, it is important to contextualize its judicial challenges within national trends. Research by Professor Emily Grant (</w:t>
      </w:r>
      <w:r>
        <w:rPr>
          <w:iCs/>
          <w:i/>
        </w:rPr>
        <w:t xml:space="preserve">Judicial Reform in the United Kingdom: A 21st-Century Perspective</w:t>
      </w:r>
      <w:r>
        <w:t xml:space="preserve">, 2020) identifies a growing emphasis on digitalization of court processes and the use of artificial intelligence in case management. In Birmingham, these technologies are being piloted to address backlogs caused by the city’s high caseload.</w:t>
      </w:r>
    </w:p>
    <w:p>
      <w:pPr>
        <w:pStyle w:val="BodyText"/>
      </w:pPr>
      <w:r>
        <w:t xml:space="preserve">However, critics argue that such reforms risk depersonalizing judicial decision-making. A 2023 paper in the</w:t>
      </w:r>
      <w:r>
        <w:t xml:space="preserve"> </w:t>
      </w:r>
      <w:r>
        <w:rPr>
          <w:iCs/>
          <w:i/>
        </w:rPr>
        <w:t xml:space="preserve">British Journal of Criminology</w:t>
      </w:r>
      <w:r>
        <w:t xml:space="preserve"> </w:t>
      </w:r>
      <w:r>
        <w:t xml:space="preserve">warned that over-reliance on algorithms could perpetuate biases if not rigorously monitored. This raises ethical questions about the balance between efficiency and justice, particularly in a city as culturally complex as Birmingham.</w:t>
      </w:r>
    </w:p>
    <w:bookmarkEnd w:id="27"/>
    <w:bookmarkStart w:id="28" w:name="Xfb8f7b43d41b088d1c46a5f665697cf03303705"/>
    <w:p>
      <w:pPr>
        <w:pStyle w:val="Heading2"/>
      </w:pPr>
      <w:r>
        <w:t xml:space="preserve">5. Recommendations for Future Research and Practice</w:t>
      </w:r>
    </w:p>
    <w:p>
      <w:pPr>
        <w:pStyle w:val="FirstParagraph"/>
      </w:pPr>
      <w:r>
        <w:t xml:space="preserve">The literature reviewed here suggests several avenues for further exploration. First, there is a need for more localized studies on how judges in Birmingham navigate multiculturalism without compromising legal standards. Second, policy makers should prioritize training programs that address cultural competency and implicit bias, as recommended by the Judicial Training Board (2021).</w:t>
      </w:r>
    </w:p>
    <w:p>
      <w:pPr>
        <w:pStyle w:val="BodyText"/>
      </w:pPr>
      <w:r>
        <w:t xml:space="preserve">Furthermore, comparative analyses between Birmingham and other UK cities—such as London or Manchester—could reveal insights into regional variations in judicial practice. Such research would contribute to a deeper understanding of how geography influences legal outcomes.</w:t>
      </w:r>
    </w:p>
    <w:bookmarkEnd w:id="28"/>
    <w:bookmarkStart w:id="29" w:name="conclusion"/>
    <w:p>
      <w:pPr>
        <w:pStyle w:val="Heading2"/>
      </w:pPr>
      <w:r>
        <w:t xml:space="preserve">Conclusion</w:t>
      </w:r>
    </w:p>
    <w:p>
      <w:pPr>
        <w:pStyle w:val="FirstParagraph"/>
      </w:pPr>
      <w:r>
        <w:t xml:space="preserve">This Literature Review underscores the multifaceted role of a</w:t>
      </w:r>
      <w:r>
        <w:t xml:space="preserve"> </w:t>
      </w:r>
      <w:r>
        <w:rPr>
          <w:bCs/>
          <w:b/>
        </w:rPr>
        <w:t xml:space="preserve">Judge</w:t>
      </w:r>
      <w:r>
        <w:t xml:space="preserve"> </w:t>
      </w:r>
      <w:r>
        <w:t xml:space="preserve">operating within the jurisdiction of</w:t>
      </w:r>
      <w:r>
        <w:t xml:space="preserve"> </w:t>
      </w:r>
      <w:r>
        <w:rPr>
          <w:bCs/>
          <w:b/>
        </w:rPr>
        <w:t xml:space="preserve">United Kingdom Birmingham</w:t>
      </w:r>
      <w:r>
        <w:t xml:space="preserve">. The city’s unique socio-cultural dynamics, historical legacy, and contemporary challenges demand that judges not only apply the law but also engage with its social implications. By synthesizing existing research, this review highlights the importance of localized perspectives in legal scholarship and practice. Future studies should continue to explore how judicial roles evolve in response to urban-specific complexities, ensuring that justice remains equitable for all communities within Birmingham.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irmingham.gov.uk" TargetMode="External" /><Relationship Type="http://schemas.openxmlformats.org/officeDocument/2006/relationships/hyperlink" Id="rId20" Target="https://www.britannica.com/topic/judge" TargetMode="External" /><Relationship Type="http://schemas.openxmlformats.org/officeDocument/2006/relationships/hyperlink" Id="rId23" Target="https://www.equalityhumanrights.com" TargetMode="External" /><Relationship Type="http://schemas.openxmlformats.org/officeDocument/2006/relationships/hyperlink" Id="rId21" Target="https://www.judicialtraining.org.uk" TargetMode="External" /></Relationships>
</file>

<file path=word/_rels/footnotes.xml.rels><?xml version="1.0" encoding="UTF-8"?><Relationships xmlns="http://schemas.openxmlformats.org/package/2006/relationships"><Relationship Type="http://schemas.openxmlformats.org/officeDocument/2006/relationships/hyperlink" Id="rId25" Target="https://www.birmingham.gov.uk" TargetMode="External" /><Relationship Type="http://schemas.openxmlformats.org/officeDocument/2006/relationships/hyperlink" Id="rId20" Target="https://www.britannica.com/topic/judge" TargetMode="External" /><Relationship Type="http://schemas.openxmlformats.org/officeDocument/2006/relationships/hyperlink" Id="rId23" Target="https://www.equalityhumanrights.com" TargetMode="External" /><Relationship Type="http://schemas.openxmlformats.org/officeDocument/2006/relationships/hyperlink" Id="rId21" Target="https://www.judicialtraining.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United Kingdom Birmingham</dc:title>
  <dc:creator/>
  <dc:language>en</dc:language>
  <cp:keywords/>
  <dcterms:created xsi:type="dcterms:W3CDTF">2026-07-24T13:44:01Z</dcterms:created>
  <dcterms:modified xsi:type="dcterms:W3CDTF">2026-07-24T13:44:01Z</dcterms:modified>
</cp:coreProperties>
</file>

<file path=docProps/custom.xml><?xml version="1.0" encoding="utf-8"?>
<Properties xmlns="http://schemas.openxmlformats.org/officeDocument/2006/custom-properties" xmlns:vt="http://schemas.openxmlformats.org/officeDocument/2006/docPropsVTypes"/>
</file>