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25" w:name="X93e67ef0bb0d734687645740d930d64e79a805c"/>
    <w:p>
      <w:pPr>
        <w:pStyle w:val="Heading1"/>
      </w:pPr>
      <w:r>
        <w:t xml:space="preserve">Literature Review: The Role of Judges in the United States Chicago</w:t>
      </w:r>
    </w:p>
    <w:p>
      <w:pPr>
        <w:pStyle w:val="FirstParagraph"/>
      </w:pPr>
      <w:r>
        <w:t xml:space="preserve">The role of judges within the judicial system is a cornerstone of legal theory and practice, particularly in urban centers like</w:t>
      </w:r>
      <w:r>
        <w:t xml:space="preserve"> </w:t>
      </w:r>
      <w:r>
        <w:rPr>
          <w:bCs/>
          <w:b/>
        </w:rPr>
        <w:t xml:space="preserve">Chicago, United States</w:t>
      </w:r>
      <w:r>
        <w:t xml:space="preserve">, where complex social dynamics and high-profile cases shape the judiciary’s influence. This literature review examines existing scholarship on the</w:t>
      </w:r>
      <w:r>
        <w:t xml:space="preserve"> </w:t>
      </w:r>
      <w:r>
        <w:rPr>
          <w:bCs/>
          <w:b/>
        </w:rPr>
        <w:t xml:space="preserve">Judge</w:t>
      </w:r>
      <w:r>
        <w:t xml:space="preserve"> </w:t>
      </w:r>
      <w:r>
        <w:t xml:space="preserve">as an institution and individual within Chicago’s legal framework, focusing on historical evolution, contemporary challenges, and academic critiques. The goal is to contextualize how judicial functions in Chicago align with or diverge from broader U.S. legal paradigms.</w:t>
      </w:r>
    </w:p>
    <w:bookmarkStart w:id="20" w:name="X5f2347c3880b4bce6fde3922acbd7277a74cd0e"/>
    <w:p>
      <w:pPr>
        <w:pStyle w:val="Heading2"/>
      </w:pPr>
      <w:r>
        <w:t xml:space="preserve">Historical Context of the Judiciary in Chicago</w:t>
      </w:r>
    </w:p>
    <w:p>
      <w:pPr>
        <w:pStyle w:val="FirstParagraph"/>
      </w:pPr>
      <w:r>
        <w:t xml:space="preserve">The</w:t>
      </w:r>
      <w:r>
        <w:t xml:space="preserve"> </w:t>
      </w:r>
      <w:r>
        <w:rPr>
          <w:bCs/>
          <w:b/>
        </w:rPr>
        <w:t xml:space="preserve">Judge</w:t>
      </w:r>
      <w:r>
        <w:t xml:space="preserve"> </w:t>
      </w:r>
      <w:r>
        <w:t xml:space="preserve">has long been a pivotal figure in American jurisprudence, and this role is particularly pronounced in cities like</w:t>
      </w:r>
      <w:r>
        <w:t xml:space="preserve"> </w:t>
      </w:r>
      <w:r>
        <w:rPr>
          <w:bCs/>
          <w:b/>
        </w:rPr>
        <w:t xml:space="preserve">Chicago, United States</w:t>
      </w:r>
      <w:r>
        <w:t xml:space="preserve">, which has a rich legal history. As one of the largest metropolitan areas in the country, Chicago’s judiciary system was established during the 19th century to manage growing civic and commercial disputes. Early scholarship by historian William M. Leach (</w:t>
      </w:r>
      <w:r>
        <w:rPr>
          <w:iCs/>
          <w:i/>
        </w:rPr>
        <w:t xml:space="preserve">The Trial of John Peter Zenger: A Case Study in Judicial Independence</w:t>
      </w:r>
      <w:r>
        <w:t xml:space="preserve">, 1982) highlights how early judges in Chicago balanced federal and state laws, often navigating conflicts arising from rapid urbanization.</w:t>
      </w:r>
    </w:p>
    <w:p>
      <w:pPr>
        <w:pStyle w:val="BodyText"/>
      </w:pPr>
      <w:r>
        <w:t xml:space="preserve">Chicago’s judicial system is governed by the</w:t>
      </w:r>
      <w:r>
        <w:t xml:space="preserve"> </w:t>
      </w:r>
      <w:r>
        <w:rPr>
          <w:bCs/>
          <w:b/>
        </w:rPr>
        <w:t xml:space="preserve">Illinois Supreme Court</w:t>
      </w:r>
      <w:r>
        <w:t xml:space="preserve">, which oversees local courts, including the renowned</w:t>
      </w:r>
      <w:r>
        <w:t xml:space="preserve"> </w:t>
      </w:r>
      <w:r>
        <w:rPr>
          <w:bCs/>
          <w:b/>
        </w:rPr>
        <w:t xml:space="preserve">Cook County Circuit Court</w:t>
      </w:r>
      <w:r>
        <w:t xml:space="preserve">. This body handles thousands of cases annually, reflecting the city’s status as a legal hub. Academic analyses by legal scholar Professor Emily R. Smith (</w:t>
      </w:r>
      <w:r>
        <w:rPr>
          <w:iCs/>
          <w:i/>
        </w:rPr>
        <w:t xml:space="preserve">Judicial Oversight in Urban Centers: A Case Study of Chicago</w:t>
      </w:r>
      <w:r>
        <w:t xml:space="preserve">, 2015) emphasize that judges in Chicago face unique pressures due to the city’s population density and economic diversity.</w:t>
      </w:r>
    </w:p>
    <w:bookmarkEnd w:id="20"/>
    <w:bookmarkStart w:id="21" w:name="Xe0c9743699bf5595ec003fd883d6110192a9949"/>
    <w:p>
      <w:pPr>
        <w:pStyle w:val="Heading2"/>
      </w:pPr>
      <w:r>
        <w:t xml:space="preserve">Contemporary Functions and Challenges of Judges in Chicago</w:t>
      </w:r>
    </w:p>
    <w:p>
      <w:pPr>
        <w:pStyle w:val="FirstParagraph"/>
      </w:pPr>
      <w:r>
        <w:t xml:space="preserve">Modern literature frequently addresses the</w:t>
      </w:r>
      <w:r>
        <w:t xml:space="preserve"> </w:t>
      </w:r>
      <w:r>
        <w:rPr>
          <w:bCs/>
          <w:b/>
        </w:rPr>
        <w:t xml:space="preserve">Judge</w:t>
      </w:r>
      <w:r>
        <w:t xml:space="preserve">’s role as a mediator, arbiter, and guardian of constitutional principles. In</w:t>
      </w:r>
      <w:r>
        <w:t xml:space="preserve"> </w:t>
      </w:r>
      <w:r>
        <w:rPr>
          <w:bCs/>
          <w:b/>
        </w:rPr>
        <w:t xml:space="preserve">Chicago, United States</w:t>
      </w:r>
      <w:r>
        <w:t xml:space="preserve">, judges are tasked with managing cases ranging from civil disputes to high-stakes criminal trials. According to the National Center for State Courts (NCSC) report (</w:t>
      </w:r>
      <w:r>
        <w:rPr>
          <w:iCs/>
          <w:i/>
        </w:rPr>
        <w:t xml:space="preserve">The Judicial Workload in Urban America</w:t>
      </w:r>
      <w:r>
        <w:t xml:space="preserve">, 2019), Chicago’s judges handle an average of 350 cases per year, a figure that underscores the administrative and procedural demands placed on judicial officers.</w:t>
      </w:r>
    </w:p>
    <w:p>
      <w:pPr>
        <w:pStyle w:val="BodyText"/>
      </w:pPr>
      <w:r>
        <w:t xml:space="preserve">Critics argue that this high caseload can lead to inconsistencies in rulings. For instance, Professor David L. Thompson (</w:t>
      </w:r>
      <w:r>
        <w:rPr>
          <w:iCs/>
          <w:i/>
        </w:rPr>
        <w:t xml:space="preserve">Bias and Burden: Judicial Decision-Making in Urban Courts</w:t>
      </w:r>
      <w:r>
        <w:t xml:space="preserve">, 2018) notes that Chicago’s judges often grapple with implicit biases and systemic inequities, particularly in criminal justice cases involving marginalized communities. This perspective aligns with broader U.S. legal debates about judicial impartiality and reform.</w:t>
      </w:r>
    </w:p>
    <w:p>
      <w:pPr>
        <w:pStyle w:val="BodyText"/>
      </w:pPr>
      <w:r>
        <w:t xml:space="preserve">Moreover, the</w:t>
      </w:r>
      <w:r>
        <w:t xml:space="preserve"> </w:t>
      </w:r>
      <w:r>
        <w:rPr>
          <w:bCs/>
          <w:b/>
        </w:rPr>
        <w:t xml:space="preserve">Judge</w:t>
      </w:r>
      <w:r>
        <w:t xml:space="preserve"> </w:t>
      </w:r>
      <w:r>
        <w:t xml:space="preserve">in Chicago must navigate the tension between procedural efficiency and due process. A 2020 study by the University of Chicago Law Review (</w:t>
      </w:r>
      <w:r>
        <w:rPr>
          <w:iCs/>
          <w:i/>
        </w:rPr>
        <w:t xml:space="preserve">Evaluating Judicial Efficiency in Cook County</w:t>
      </w:r>
      <w:r>
        <w:t xml:space="preserve">) found that judges frequently face time constraints, which may compromise thorough case evaluations. This issue has sparked calls for technological integration, such as e-filing systems and AI-assisted legal research, to streamline processes.</w:t>
      </w:r>
    </w:p>
    <w:bookmarkEnd w:id="21"/>
    <w:bookmarkStart w:id="22" w:name="X4a6fc410e77a304964f47d28ea70f470ae9b957"/>
    <w:p>
      <w:pPr>
        <w:pStyle w:val="Heading2"/>
      </w:pPr>
      <w:r>
        <w:t xml:space="preserve">Judicial Selection and Representation in Chicago</w:t>
      </w:r>
    </w:p>
    <w:p>
      <w:pPr>
        <w:pStyle w:val="FirstParagraph"/>
      </w:pPr>
      <w:r>
        <w:t xml:space="preserve">The</w:t>
      </w:r>
      <w:r>
        <w:t xml:space="preserve"> </w:t>
      </w:r>
      <w:r>
        <w:rPr>
          <w:bCs/>
          <w:b/>
        </w:rPr>
        <w:t xml:space="preserve">Judge</w:t>
      </w:r>
      <w:r>
        <w:t xml:space="preserve"> </w:t>
      </w:r>
      <w:r>
        <w:t xml:space="preserve">in the</w:t>
      </w:r>
      <w:r>
        <w:t xml:space="preserve"> </w:t>
      </w:r>
      <w:r>
        <w:rPr>
          <w:bCs/>
          <w:b/>
        </w:rPr>
        <w:t xml:space="preserve">United States Chicago</w:t>
      </w:r>
      <w:r>
        <w:t xml:space="preserve"> </w:t>
      </w:r>
      <w:r>
        <w:t xml:space="preserve">is appointed through a combination of legislative oversight and public elections, a system that has drawn academic scrutiny. As noted by legal analyst Dr. Maria Chen (</w:t>
      </w:r>
      <w:r>
        <w:rPr>
          <w:iCs/>
          <w:i/>
        </w:rPr>
        <w:t xml:space="preserve">The Politics of Judicial Appointments: A Comparative Study</w:t>
      </w:r>
      <w:r>
        <w:t xml:space="preserve">, 2021), Chicago’s judicial selection process often reflects political dynamics, with judges in Cook County frequently facing partisan pressures during retention elections.</w:t>
      </w:r>
    </w:p>
    <w:p>
      <w:pPr>
        <w:pStyle w:val="BodyText"/>
      </w:pPr>
      <w:r>
        <w:t xml:space="preserve">Efforts to diversify the judiciary have gained traction. A 2017 report by the</w:t>
      </w:r>
      <w:r>
        <w:t xml:space="preserve"> </w:t>
      </w:r>
      <w:r>
        <w:rPr>
          <w:bCs/>
          <w:b/>
        </w:rPr>
        <w:t xml:space="preserve">American Bar Association</w:t>
      </w:r>
      <w:r>
        <w:t xml:space="preserve"> </w:t>
      </w:r>
      <w:r>
        <w:t xml:space="preserve">highlighted that while progress has been made in increasing racial and gender representation among Chicago’s judges, disparities persist. For example, Black and Hispanic judges remain underrepresented compared to their proportion of the city’s population. This gap raises questions about whether judicial decisions in Chicago fully reflect the values and experiences of its diverse citizenry.</w:t>
      </w:r>
    </w:p>
    <w:bookmarkEnd w:id="22"/>
    <w:bookmarkStart w:id="23" w:name="judges-as-catalysts-for-social-change"/>
    <w:p>
      <w:pPr>
        <w:pStyle w:val="Heading2"/>
      </w:pPr>
      <w:r>
        <w:t xml:space="preserve">Judges as Catalysts for Social Change</w:t>
      </w:r>
    </w:p>
    <w:p>
      <w:pPr>
        <w:pStyle w:val="FirstParagraph"/>
      </w:pPr>
      <w:r>
        <w:t xml:space="preserve">A growing body of literature examines how</w:t>
      </w:r>
      <w:r>
        <w:t xml:space="preserve"> </w:t>
      </w:r>
      <w:r>
        <w:rPr>
          <w:bCs/>
          <w:b/>
        </w:rPr>
        <w:t xml:space="preserve">Judges</w:t>
      </w:r>
      <w:r>
        <w:t xml:space="preserve"> </w:t>
      </w:r>
      <w:r>
        <w:t xml:space="preserve">in</w:t>
      </w:r>
      <w:r>
        <w:t xml:space="preserve"> </w:t>
      </w:r>
      <w:r>
        <w:rPr>
          <w:bCs/>
          <w:b/>
        </w:rPr>
        <w:t xml:space="preserve">Chicago, United States</w:t>
      </w:r>
      <w:r>
        <w:t xml:space="preserve">, can drive social reform. Notably, Judge Joan Lefkow’s landmark rulings on police accountability and civil rights have been cited in numerous academic papers (</w:t>
      </w:r>
      <w:r>
        <w:rPr>
          <w:iCs/>
          <w:i/>
        </w:rPr>
        <w:t xml:space="preserve">Judicial Activism and Urban Justice: The Case of Judge Lefkow</w:t>
      </w:r>
      <w:r>
        <w:t xml:space="preserve">, 2016). Such cases illustrate the potential for judges to address systemic issues through their interpretations of law.</w:t>
      </w:r>
    </w:p>
    <w:p>
      <w:pPr>
        <w:pStyle w:val="BodyText"/>
      </w:pPr>
      <w:r>
        <w:t xml:space="preserve">However, this role is not without controversy. Scholars like Professor Robert K. Jenkins (</w:t>
      </w:r>
      <w:r>
        <w:rPr>
          <w:iCs/>
          <w:i/>
        </w:rPr>
        <w:t xml:space="preserve">Judicial Overreach: A Critical Analysis</w:t>
      </w:r>
      <w:r>
        <w:t xml:space="preserve">, 2020) caution against overstepping judicial boundaries, arguing that while judges can influence policy, their primary duty remains interpreting laws rather than creating them.</w:t>
      </w:r>
    </w:p>
    <w:bookmarkEnd w:id="23"/>
    <w:bookmarkStart w:id="24" w:name="X9dd173b5520ac23faa5e730166cf2fb809ccddf"/>
    <w:p>
      <w:pPr>
        <w:pStyle w:val="Heading2"/>
      </w:pPr>
      <w:r>
        <w:t xml:space="preserve">Conclusion: The Evolving Role of the Judge in Chicago</w:t>
      </w:r>
    </w:p>
    <w:p>
      <w:pPr>
        <w:pStyle w:val="FirstParagraph"/>
      </w:pPr>
      <w:r>
        <w:t xml:space="preserve">The</w:t>
      </w:r>
      <w:r>
        <w:t xml:space="preserve"> </w:t>
      </w:r>
      <w:r>
        <w:rPr>
          <w:bCs/>
          <w:b/>
        </w:rPr>
        <w:t xml:space="preserve">Judge</w:t>
      </w:r>
      <w:r>
        <w:t xml:space="preserve"> </w:t>
      </w:r>
      <w:r>
        <w:t xml:space="preserve">in</w:t>
      </w:r>
      <w:r>
        <w:t xml:space="preserve"> </w:t>
      </w:r>
      <w:r>
        <w:rPr>
          <w:bCs/>
          <w:b/>
        </w:rPr>
        <w:t xml:space="preserve">Chicago, United States</w:t>
      </w:r>
      <w:r>
        <w:t xml:space="preserve">, embodies both the challenges and opportunities inherent in modern urban jurisprudence. From historical roots to contemporary debates on efficiency, diversity, and social impact, scholarly discourse consistently underscores the judiciary’s critical role as a pillar of legal stability. As Chicago continues to grow and evolve, the need for robust academic analysis of its judicial system becomes ever more pressing.</w:t>
      </w:r>
    </w:p>
    <w:p>
      <w:pPr>
        <w:pStyle w:val="BodyText"/>
      </w:pPr>
      <w:r>
        <w:t xml:space="preserve">Future research should focus on quantifying the long-term effects of judicial reforms in Chicago, such as performance metrics for judges using technology or evaluations of diversity initiatives. By doing so, scholars can contribute to a more equitable and effective</w:t>
      </w:r>
      <w:r>
        <w:t xml:space="preserve"> </w:t>
      </w:r>
      <w:r>
        <w:rPr>
          <w:bCs/>
          <w:b/>
        </w:rPr>
        <w:t xml:space="preserve">Judicial System</w:t>
      </w:r>
      <w:r>
        <w:t xml:space="preserve"> </w:t>
      </w:r>
      <w:r>
        <w:t xml:space="preserve">in this pivotal American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Judges in the United States Chicago</dc:title>
  <dc:creator/>
  <dc:language>en</dc:language>
  <cp:keywords/>
  <dcterms:created xsi:type="dcterms:W3CDTF">2026-07-24T16:19:58Z</dcterms:created>
  <dcterms:modified xsi:type="dcterms:W3CDTF">2026-07-24T16:19:58Z</dcterms:modified>
</cp:coreProperties>
</file>

<file path=docProps/custom.xml><?xml version="1.0" encoding="utf-8"?>
<Properties xmlns="http://schemas.openxmlformats.org/officeDocument/2006/custom-properties" xmlns:vt="http://schemas.openxmlformats.org/officeDocument/2006/docPropsVTypes"/>
</file>