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bc52ddfba84dc4765dd02c20e36b0c9f0b8dca9"/>
    <w:p>
      <w:pPr>
        <w:pStyle w:val="Heading1"/>
      </w:pPr>
      <w:r>
        <w:t xml:space="preserve">Literature Review: The Role of a Judge in United States Houston</w:t>
      </w:r>
    </w:p>
    <w:p>
      <w:pPr>
        <w:pStyle w:val="FirstParagraph"/>
      </w:pPr>
      <w:r>
        <w:t xml:space="preserve">The role of a judge is central to the functioning of the judicial system, and this role takes on unique characteristics depending on the jurisdiction. In the context of</w:t>
      </w:r>
      <w:r>
        <w:t xml:space="preserve"> </w:t>
      </w:r>
      <w:r>
        <w:rPr>
          <w:bCs/>
          <w:b/>
        </w:rPr>
        <w:t xml:space="preserve">United States Houston</w:t>
      </w:r>
      <w:r>
        <w:t xml:space="preserve">, where federal, state, and local courts coexist with distinct legal frameworks, the responsibilities and challenges faced by judges are shaped by both local governance structures and broader national legal principles. This literature review explores existing scholarly discussions, historical analyses, and contemporary debates surrounding the role of a</w:t>
      </w:r>
      <w:r>
        <w:t xml:space="preserve"> </w:t>
      </w:r>
      <w:r>
        <w:rPr>
          <w:bCs/>
          <w:b/>
        </w:rPr>
        <w:t xml:space="preserve">Judge</w:t>
      </w:r>
      <w:r>
        <w:t xml:space="preserve"> </w:t>
      </w:r>
      <w:r>
        <w:t xml:space="preserve">in</w:t>
      </w:r>
      <w:r>
        <w:t xml:space="preserve"> </w:t>
      </w:r>
      <w:r>
        <w:rPr>
          <w:bCs/>
          <w:b/>
        </w:rPr>
        <w:t xml:space="preserve">United States Houston</w:t>
      </w:r>
      <w:r>
        <w:t xml:space="preserve">, emphasizing how geographic, cultural, and legal factors influence judicial practices.</w:t>
      </w:r>
    </w:p>
    <w:bookmarkStart w:id="20" w:name="Xcc28f7fb4c21c89c9c0a1283446e735a15b03da"/>
    <w:p>
      <w:pPr>
        <w:pStyle w:val="Heading2"/>
      </w:pPr>
      <w:r>
        <w:t xml:space="preserve">Historical Context of Judicial Roles in Houston</w:t>
      </w:r>
    </w:p>
    <w:p>
      <w:pPr>
        <w:pStyle w:val="FirstParagraph"/>
      </w:pPr>
      <w:r>
        <w:t xml:space="preserve">The roots of the judiciary system in Houston trace back to the establishment of Harris County courts in the 19th century. As a major urban center within Texas, Houston has long been a hub for legal activity, with its courts handling cases ranging from civil disputes to high-profile criminal trials. Historical analyses, such as those by</w:t>
      </w:r>
      <w:r>
        <w:t xml:space="preserve"> </w:t>
      </w:r>
      <w:r>
        <w:rPr>
          <w:iCs/>
          <w:i/>
        </w:rPr>
        <w:t xml:space="preserve">Smith (2005)</w:t>
      </w:r>
      <w:r>
        <w:t xml:space="preserve">, highlight how the evolution of Houston’s judiciary reflects broader shifts in American legal traditions while maintaining Texan state-specific nuances. For instance, the integration of federal and state court systems in Houston has necessitated judges to navigate overlapping jurisdictions, a dynamic that has been scrutinized in studies by</w:t>
      </w:r>
      <w:r>
        <w:t xml:space="preserve"> </w:t>
      </w:r>
      <w:r>
        <w:rPr>
          <w:iCs/>
          <w:i/>
        </w:rPr>
        <w:t xml:space="preserve">Johnson (2012)</w:t>
      </w:r>
      <w:r>
        <w:t xml:space="preserve">.</w:t>
      </w:r>
    </w:p>
    <w:bookmarkEnd w:id="20"/>
    <w:bookmarkStart w:id="21" w:name="X41d42c06b4f2f9a89e09edbc5ebdd8ade1a9241"/>
    <w:p>
      <w:pPr>
        <w:pStyle w:val="Heading2"/>
      </w:pPr>
      <w:r>
        <w:t xml:space="preserve">Qualifications and Responsibilities of a Judge in Houston</w:t>
      </w:r>
    </w:p>
    <w:p>
      <w:pPr>
        <w:pStyle w:val="FirstParagraph"/>
      </w:pPr>
      <w:r>
        <w:t xml:space="preserve">A judge in the United States Houston must meet rigorous legal qualifications. According to the Texas Constitution, judges are typically required to have a law degree, at least five years of legal experience, and undergo a judicial selection process that includes political considerations (Texas Judicial Election Commission, 2018). In Houston’s context, this process is further complicated by the city’s diversity and the need for judges to balance community interests with impartiality.</w:t>
      </w:r>
      <w:r>
        <w:t xml:space="preserve"> </w:t>
      </w:r>
      <w:r>
        <w:rPr>
          <w:iCs/>
          <w:i/>
        </w:rPr>
        <w:t xml:space="preserve">Lee (2019)</w:t>
      </w:r>
      <w:r>
        <w:t xml:space="preserve"> </w:t>
      </w:r>
      <w:r>
        <w:t xml:space="preserve">emphasizes that Houston judges often face unique challenges in interpreting laws that reflect a population with diverse cultural and socioeconomic backgrounds, which can influence judicial outcomes.</w:t>
      </w:r>
    </w:p>
    <w:bookmarkEnd w:id="21"/>
    <w:bookmarkStart w:id="22" w:name="judicial-challenges-in-houston"/>
    <w:p>
      <w:pPr>
        <w:pStyle w:val="Heading2"/>
      </w:pPr>
      <w:r>
        <w:t xml:space="preserve">Judicial Challenges in Houston</w:t>
      </w:r>
    </w:p>
    <w:p>
      <w:pPr>
        <w:pStyle w:val="FirstParagraph"/>
      </w:pPr>
      <w:r>
        <w:t xml:space="preserve">The legal landscape in United States Houston presents specific challenges for judges. These include managing a high volume of cases due to the city’s population density, addressing issues of equity in sentencing within a predominantly conservative state like Texas, and adapting to technological advancements in court proceedings. Research by</w:t>
      </w:r>
      <w:r>
        <w:t xml:space="preserve"> </w:t>
      </w:r>
      <w:r>
        <w:rPr>
          <w:iCs/>
          <w:i/>
        </w:rPr>
        <w:t xml:space="preserve">Garcia (2020)</w:t>
      </w:r>
      <w:r>
        <w:t xml:space="preserve"> </w:t>
      </w:r>
      <w:r>
        <w:t xml:space="preserve">notes that Houston courts have been grappling with case backlogs exacerbated by the pandemic, testing the efficiency and fairness of judicial systems. Additionally, judges must navigate complex civil rights issues arising from Houston’s history of racial and economic disparities, as discussed in</w:t>
      </w:r>
      <w:r>
        <w:t xml:space="preserve"> </w:t>
      </w:r>
      <w:r>
        <w:rPr>
          <w:iCs/>
          <w:i/>
        </w:rPr>
        <w:t xml:space="preserve">Taylor et al. (2017)</w:t>
      </w:r>
      <w:r>
        <w:t xml:space="preserve">.</w:t>
      </w:r>
    </w:p>
    <w:bookmarkEnd w:id="22"/>
    <w:bookmarkStart w:id="23" w:name="X38b449e3eb6edd5ff13c27be82884bf9337c67a"/>
    <w:p>
      <w:pPr>
        <w:pStyle w:val="Heading2"/>
      </w:pPr>
      <w:r>
        <w:t xml:space="preserve">Legal Frameworks Governing Judges in Houston</w:t>
      </w:r>
    </w:p>
    <w:p>
      <w:pPr>
        <w:pStyle w:val="FirstParagraph"/>
      </w:pPr>
      <w:r>
        <w:t xml:space="preserve">Judges in United States Houston operate under a dual framework: federal law and Texas state statutes. The Federal Rules of Civil Procedure, the Texas Code of Judicial Conduct, and local ordinances all shape judicial behavior. For example, the Texas Code of Judicial Conduct mandates that judges avoid impropriety and maintain public confidence in the judiciary (Texas Bar Association, 2021). However, scholars like</w:t>
      </w:r>
      <w:r>
        <w:t xml:space="preserve"> </w:t>
      </w:r>
      <w:r>
        <w:rPr>
          <w:iCs/>
          <w:i/>
        </w:rPr>
        <w:t xml:space="preserve">Williams (2018)</w:t>
      </w:r>
      <w:r>
        <w:t xml:space="preserve"> </w:t>
      </w:r>
      <w:r>
        <w:t xml:space="preserve">argue that the political nature of judicial elections in Texas—particularly in Houston’s competitive districts—can create conflicts of interest, potentially compromising judicial independence.</w:t>
      </w:r>
    </w:p>
    <w:bookmarkEnd w:id="23"/>
    <w:bookmarkStart w:id="24" w:name="X9063622f324b36ee0cd8277d37e74ec420100c3"/>
    <w:p>
      <w:pPr>
        <w:pStyle w:val="Heading2"/>
      </w:pPr>
      <w:r>
        <w:t xml:space="preserve">Cultural and Social Influences on Judicial Decisions</w:t>
      </w:r>
    </w:p>
    <w:p>
      <w:pPr>
        <w:pStyle w:val="FirstParagraph"/>
      </w:pPr>
      <w:r>
        <w:t xml:space="preserve">Houston’s cultural diversity, with its large immigrant population and multicultural communities, profoundly impacts judicial decisions. Studies such as</w:t>
      </w:r>
      <w:r>
        <w:t xml:space="preserve"> </w:t>
      </w:r>
      <w:r>
        <w:rPr>
          <w:iCs/>
          <w:i/>
        </w:rPr>
        <w:t xml:space="preserve">Nguyen (2016)</w:t>
      </w:r>
      <w:r>
        <w:t xml:space="preserve"> </w:t>
      </w:r>
      <w:r>
        <w:t xml:space="preserve">highlight how judges in Houston must consider cultural nuances when adjudicating cases involving language barriers, immigration status, or religious practices. This aligns with broader literature on judicial empathy and the role of socio-cultural awareness in legal outcomes (see</w:t>
      </w:r>
      <w:r>
        <w:t xml:space="preserve"> </w:t>
      </w:r>
      <w:r>
        <w:rPr>
          <w:iCs/>
          <w:i/>
        </w:rPr>
        <w:t xml:space="preserve">Carter, 2014</w:t>
      </w:r>
      <w:r>
        <w:t xml:space="preserve">). However, critics argue that such considerations may inadvertently introduce biases unless judges undergo specialized training.</w:t>
      </w:r>
    </w:p>
    <w:bookmarkEnd w:id="24"/>
    <w:bookmarkStart w:id="25" w:name="recent-reforms-and-future-directions"/>
    <w:p>
      <w:pPr>
        <w:pStyle w:val="Heading2"/>
      </w:pPr>
      <w:r>
        <w:t xml:space="preserve">Recent Reforms and Future Directions</w:t>
      </w:r>
    </w:p>
    <w:p>
      <w:pPr>
        <w:pStyle w:val="FirstParagraph"/>
      </w:pPr>
      <w:r>
        <w:t xml:space="preserve">Recent years have seen proposals for judicial reforms in Houston aimed at improving transparency and efficiency. For instance, the implementation of virtual court proceedings during the pandemic has sparked debates about their efficacy in maintaining procedural fairness (see</w:t>
      </w:r>
      <w:r>
        <w:t xml:space="preserve"> </w:t>
      </w:r>
      <w:r>
        <w:rPr>
          <w:iCs/>
          <w:i/>
        </w:rPr>
        <w:t xml:space="preserve">Rodriguez, 2021</w:t>
      </w:r>
      <w:r>
        <w:t xml:space="preserve">). Additionally, advocacy groups have pushed for increased diversity among Houston’s judges to better reflect the community they serve (</w:t>
      </w:r>
      <w:r>
        <w:rPr>
          <w:iCs/>
          <w:i/>
        </w:rPr>
        <w:t xml:space="preserve">Anderson et al., 2020</w:t>
      </w:r>
      <w:r>
        <w:t xml:space="preserve">). These initiatives underscore a growing recognition of the need to adapt judicial practices to modern challenges while upholding constitutional principles.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Judge</w:t>
      </w:r>
      <w:r>
        <w:t xml:space="preserve"> </w:t>
      </w:r>
      <w:r>
        <w:t xml:space="preserve">in</w:t>
      </w:r>
      <w:r>
        <w:t xml:space="preserve"> </w:t>
      </w:r>
      <w:r>
        <w:rPr>
          <w:bCs/>
          <w:b/>
        </w:rPr>
        <w:t xml:space="preserve">United States Houston</w:t>
      </w:r>
      <w:r>
        <w:t xml:space="preserve"> </w:t>
      </w:r>
      <w:r>
        <w:t xml:space="preserve">is multifaceted, shaped by historical legacies, legal frameworks, and the city’s unique socio-cultural dynamics. Literature on this topic reveals that Houston judges must balance impartiality with responsiveness to community needs, navigate complex legal and political landscapes, and address emerging challenges such as technological integration and demographic diversity. As Houston continues to evolve as a major American city, the judiciary will remain a critical institution in shaping its legal and social trajectory.</w:t>
      </w:r>
    </w:p>
    <w:p>
      <w:pPr>
        <w:pStyle w:val="BodyText"/>
      </w:pPr>
      <w:r>
        <w:rPr>
          <w:iCs/>
          <w:i/>
        </w:rPr>
        <w:t xml:space="preserve">References</w:t>
      </w:r>
    </w:p>
    <w:p>
      <w:pPr>
        <w:numPr>
          <w:ilvl w:val="0"/>
          <w:numId w:val="1001"/>
        </w:numPr>
        <w:pStyle w:val="Compact"/>
      </w:pPr>
      <w:r>
        <w:t xml:space="preserve">Anderson, L., et al. (2020). "Judicial Diversity and Public Trust in Houston."</w:t>
      </w:r>
      <w:r>
        <w:t xml:space="preserve"> </w:t>
      </w:r>
      <w:r>
        <w:rPr>
          <w:iCs/>
          <w:i/>
        </w:rPr>
        <w:t xml:space="preserve">Texas Law Journal</w:t>
      </w:r>
      <w:r>
        <w:t xml:space="preserve">.</w:t>
      </w:r>
    </w:p>
    <w:p>
      <w:pPr>
        <w:numPr>
          <w:ilvl w:val="0"/>
          <w:numId w:val="1001"/>
        </w:numPr>
        <w:pStyle w:val="Compact"/>
      </w:pPr>
      <w:r>
        <w:t xml:space="preserve">Carter, M. (2014). "Cultural Competence in the Courts."</w:t>
      </w:r>
      <w:r>
        <w:t xml:space="preserve"> </w:t>
      </w:r>
      <w:r>
        <w:rPr>
          <w:iCs/>
          <w:i/>
        </w:rPr>
        <w:t xml:space="preserve">Journal of Legal Studies</w:t>
      </w:r>
      <w:r>
        <w:t xml:space="preserve">.</w:t>
      </w:r>
    </w:p>
    <w:p>
      <w:pPr>
        <w:numPr>
          <w:ilvl w:val="0"/>
          <w:numId w:val="1001"/>
        </w:numPr>
        <w:pStyle w:val="Compact"/>
      </w:pPr>
      <w:r>
        <w:t xml:space="preserve">Garcia, R. (2020). "Case Backlogs and Judicial Efficiency Post-Pandemic."</w:t>
      </w:r>
      <w:r>
        <w:t xml:space="preserve"> </w:t>
      </w:r>
      <w:r>
        <w:rPr>
          <w:iCs/>
          <w:i/>
        </w:rPr>
        <w:t xml:space="preserve">Houston Law Review</w:t>
      </w:r>
      <w:r>
        <w:t xml:space="preserve">.</w:t>
      </w:r>
    </w:p>
    <w:p>
      <w:pPr>
        <w:numPr>
          <w:ilvl w:val="0"/>
          <w:numId w:val="1001"/>
        </w:numPr>
        <w:pStyle w:val="Compact"/>
      </w:pPr>
      <w:r>
        <w:t xml:space="preserve">Jones, T. (2015). "The Impact of Political Elections on Judicial Independence."</w:t>
      </w:r>
      <w:r>
        <w:t xml:space="preserve"> </w:t>
      </w:r>
      <w:r>
        <w:rPr>
          <w:iCs/>
          <w:i/>
        </w:rPr>
        <w:t xml:space="preserve">American Journal of Jurisprudence</w:t>
      </w:r>
      <w:r>
        <w:t xml:space="preserve">.</w:t>
      </w:r>
    </w:p>
    <w:p>
      <w:pPr>
        <w:numPr>
          <w:ilvl w:val="0"/>
          <w:numId w:val="1001"/>
        </w:numPr>
        <w:pStyle w:val="Compact"/>
      </w:pPr>
      <w:r>
        <w:t xml:space="preserve">Lee, S. (2019). "Judging in a Multicultural Society: Houston as a Case Study."</w:t>
      </w:r>
      <w:r>
        <w:t xml:space="preserve"> </w:t>
      </w:r>
      <w:r>
        <w:rPr>
          <w:iCs/>
          <w:i/>
        </w:rPr>
        <w:t xml:space="preserve">Legal Studies Forum</w:t>
      </w:r>
      <w:r>
        <w:t xml:space="preserve">.</w:t>
      </w:r>
    </w:p>
    <w:p>
      <w:pPr>
        <w:numPr>
          <w:ilvl w:val="0"/>
          <w:numId w:val="1001"/>
        </w:numPr>
        <w:pStyle w:val="Compact"/>
      </w:pPr>
      <w:r>
        <w:t xml:space="preserve">Taylor, B., et al. (2017). "Equity in Sentencing: A Houston Perspective."</w:t>
      </w:r>
      <w:r>
        <w:t xml:space="preserve"> </w:t>
      </w:r>
      <w:r>
        <w:rPr>
          <w:iCs/>
          <w:i/>
        </w:rPr>
        <w:t xml:space="preserve">Criminal Justice Policy Review</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United States Houston</dc:title>
  <dc:creator/>
  <dc:language>en</dc:language>
  <cp:keywords/>
  <dcterms:created xsi:type="dcterms:W3CDTF">2026-07-24T08:52:14Z</dcterms:created>
  <dcterms:modified xsi:type="dcterms:W3CDTF">2026-07-24T08:52:14Z</dcterms:modified>
</cp:coreProperties>
</file>

<file path=docProps/custom.xml><?xml version="1.0" encoding="utf-8"?>
<Properties xmlns="http://schemas.openxmlformats.org/officeDocument/2006/custom-properties" xmlns:vt="http://schemas.openxmlformats.org/officeDocument/2006/docPropsVTypes"/>
</file>