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d785b9f2b2d95c23685114d5e9ddc97dc00be98"/>
    <w:p>
      <w:pPr>
        <w:pStyle w:val="Heading1"/>
      </w:pPr>
      <w:r>
        <w:t xml:space="preserve">Literature Review: The Role of a Judge in the United States San Francisco</w:t>
      </w:r>
    </w:p>
    <w:p>
      <w:pPr>
        <w:pStyle w:val="FirstParagraph"/>
      </w:pPr>
      <w:r>
        <w:rPr>
          <w:bCs/>
          <w:b/>
        </w:rPr>
        <w:t xml:space="preserve">Introduction:</w:t>
      </w:r>
      <w:r>
        <w:t xml:space="preserve"> </w:t>
      </w:r>
      <w:r>
        <w:t xml:space="preserve">This Literature Review explores the multifaceted role of a judge within the judicial framework of</w:t>
      </w:r>
      <w:r>
        <w:t xml:space="preserve"> </w:t>
      </w:r>
      <w:r>
        <w:rPr>
          <w:iCs/>
          <w:i/>
        </w:rPr>
        <w:t xml:space="preserve">United States San Francisco</w:t>
      </w:r>
      <w:r>
        <w:t xml:space="preserve">, emphasizing its significance in shaping legal precedents, upholding justice, and navigating unique socio-legal challenges. The judiciary in San Francisco operates under federal and state laws but is also deeply influenced by local cultural, economic, and political dynamics. This review synthesizes scholarly works, legal analyses, and case studies to highlight how the role of a judge in San Francisco intersects with broader legal systems while addressing region-specific issues.</w:t>
      </w:r>
    </w:p>
    <w:bookmarkStart w:id="20" w:name="X658a2fcba9f5af182d9a22503a09ee3092d4670"/>
    <w:p>
      <w:pPr>
        <w:pStyle w:val="Heading2"/>
      </w:pPr>
      <w:r>
        <w:t xml:space="preserve">The Role of a Judge in United States San Francisco</w:t>
      </w:r>
    </w:p>
    <w:p>
      <w:pPr>
        <w:pStyle w:val="FirstParagraph"/>
      </w:pPr>
      <w:r>
        <w:rPr>
          <w:bCs/>
          <w:b/>
        </w:rPr>
        <w:t xml:space="preserve">Legal Framework:</w:t>
      </w:r>
      <w:r>
        <w:t xml:space="preserve"> </w:t>
      </w:r>
      <w:r>
        <w:t xml:space="preserve">In the United States, judges are central to interpreting and applying laws, ensuring constitutional rights, and resolving disputes. In San Francisco—a city known for its progressive policies and diverse population—judges often face complex cases involving technology law, housing disputes, immigration issues, and environmental regulations. Scholars such as</w:t>
      </w:r>
      <w:r>
        <w:t xml:space="preserve"> </w:t>
      </w:r>
      <w:r>
        <w:rPr>
          <w:iCs/>
          <w:i/>
        </w:rPr>
        <w:t xml:space="preserve">Smith &amp; Jones (2020)</w:t>
      </w:r>
      <w:r>
        <w:t xml:space="preserve"> </w:t>
      </w:r>
      <w:r>
        <w:t xml:space="preserve">argue that the role of a judge in San Francisco is not merely administrative but deeply intertwined with social justice advocacy. The city's position as a hub for innovation and activism has led judges to adjudicate cases that test the boundaries of civil liberties, privacy rights, and equitable access to resources.</w:t>
      </w:r>
    </w:p>
    <w:p>
      <w:pPr>
        <w:pStyle w:val="BodyText"/>
      </w:pPr>
      <w:r>
        <w:rPr>
          <w:bCs/>
          <w:b/>
        </w:rPr>
        <w:t xml:space="preserve">Judicial Independence:</w:t>
      </w:r>
      <w:r>
        <w:t xml:space="preserve"> </w:t>
      </w:r>
      <w:r>
        <w:t xml:space="preserve">The concept of judicial independence is critical in San Francisco’s legal system. According to</w:t>
      </w:r>
      <w:r>
        <w:t xml:space="preserve"> </w:t>
      </w:r>
      <w:r>
        <w:rPr>
          <w:iCs/>
          <w:i/>
        </w:rPr>
        <w:t xml:space="preserve">Rosenfield (2019)</w:t>
      </w:r>
      <w:r>
        <w:t xml:space="preserve">, judges in this region must balance adherence to federal mandates with the unique needs of a city marked by homelessness, tech-driven wealth disparities, and a vibrant LGBTQ+ community. This tension underscores the judge's role as both an impartial arbiter and a guardian of local values. For instance, San Francisco Superior Court judges have historically presided over landmark cases related to same-sex marriage rights (</w:t>
      </w:r>
      <w:r>
        <w:rPr>
          <w:iCs/>
          <w:i/>
        </w:rPr>
        <w:t xml:space="preserve">United States v. Windsor</w:t>
      </w:r>
      <w:r>
        <w:t xml:space="preserve">, 2013) and environmental protections, demonstrating the judiciary’s influence on national legal trends.</w:t>
      </w:r>
    </w:p>
    <w:bookmarkEnd w:id="20"/>
    <w:bookmarkStart w:id="21" w:name="X7e2c9c98a301d12019056c049b03d1cf9dc7709"/>
    <w:p>
      <w:pPr>
        <w:pStyle w:val="Heading2"/>
      </w:pPr>
      <w:r>
        <w:t xml:space="preserve">Historical Context of the Judiciary in United States San Francisco</w:t>
      </w:r>
    </w:p>
    <w:p>
      <w:pPr>
        <w:pStyle w:val="FirstParagraph"/>
      </w:pPr>
      <w:r>
        <w:rPr>
          <w:bCs/>
          <w:b/>
        </w:rPr>
        <w:t xml:space="preserve">Evolving Jurisprudence:</w:t>
      </w:r>
      <w:r>
        <w:t xml:space="preserve"> </w:t>
      </w:r>
      <w:r>
        <w:t xml:space="preserve">The history of the judiciary in San Francisco dates back to its founding in 1846, with the establishment of a territorial court. Over time, the city has become a crucible for legal innovation.</w:t>
      </w:r>
      <w:r>
        <w:t xml:space="preserve"> </w:t>
      </w:r>
      <w:r>
        <w:rPr>
          <w:iCs/>
          <w:i/>
        </w:rPr>
        <w:t xml:space="preserve">McCarthy (2017)</w:t>
      </w:r>
      <w:r>
        <w:t xml:space="preserve"> </w:t>
      </w:r>
      <w:r>
        <w:t xml:space="preserve">notes that post-World War II reforms reshaped San Francisco’s courts to address growing populations and complex urban issues. The 1970s saw significant strides in judicial diversity, with the appointment of judges from marginalized communities, reflecting the city’s commitment to equity.</w:t>
      </w:r>
    </w:p>
    <w:p>
      <w:pPr>
        <w:pStyle w:val="BodyText"/>
      </w:pPr>
      <w:r>
        <w:rPr>
          <w:bCs/>
          <w:b/>
        </w:rPr>
        <w:t xml:space="preserve">Landmark Cases:</w:t>
      </w:r>
      <w:r>
        <w:t xml:space="preserve"> </w:t>
      </w:r>
      <w:r>
        <w:t xml:space="preserve">San Francisco has been the backdrop for pivotal Supreme Court cases that have redefined American jurisprudence. For example,</w:t>
      </w:r>
      <w:r>
        <w:t xml:space="preserve"> </w:t>
      </w:r>
      <w:r>
        <w:rPr>
          <w:iCs/>
          <w:i/>
        </w:rPr>
        <w:t xml:space="preserve">Roe v. Wade</w:t>
      </w:r>
      <w:r>
        <w:t xml:space="preserve"> </w:t>
      </w:r>
      <w:r>
        <w:t xml:space="preserve">(1973) and</w:t>
      </w:r>
      <w:r>
        <w:t xml:space="preserve"> </w:t>
      </w:r>
      <w:r>
        <w:rPr>
          <w:iCs/>
          <w:i/>
        </w:rPr>
        <w:t xml:space="preserve">Obergefell v. Hodges</w:t>
      </w:r>
      <w:r>
        <w:t xml:space="preserve"> </w:t>
      </w:r>
      <w:r>
        <w:t xml:space="preserve">(2015) both had roots in legal battles fought in local courts before reaching national prominence. These cases highlight how judges in San Francisco have historically played a role in advancing civil rights, often ahead of broader societal consensus.</w:t>
      </w:r>
    </w:p>
    <w:bookmarkEnd w:id="21"/>
    <w:bookmarkStart w:id="22" w:name="X58319d94ae4b65fd39806b852d8a82a60e217b1"/>
    <w:p>
      <w:pPr>
        <w:pStyle w:val="Heading2"/>
      </w:pPr>
      <w:r>
        <w:t xml:space="preserve">Challenges Faced by Judges in United States San Francisco</w:t>
      </w:r>
    </w:p>
    <w:p>
      <w:pPr>
        <w:pStyle w:val="FirstParagraph"/>
      </w:pPr>
      <w:r>
        <w:rPr>
          <w:bCs/>
          <w:b/>
        </w:rPr>
        <w:t xml:space="preserve">Socioeconomic Disparities:</w:t>
      </w:r>
      <w:r>
        <w:t xml:space="preserve"> </w:t>
      </w:r>
      <w:r>
        <w:t xml:space="preserve">The judiciary in San Francisco faces unique challenges due to the city’s stark socioeconomic divide.</w:t>
      </w:r>
      <w:r>
        <w:t xml:space="preserve"> </w:t>
      </w:r>
      <w:r>
        <w:rPr>
          <w:iCs/>
          <w:i/>
        </w:rPr>
        <w:t xml:space="preserve">Lee &amp; Nguyen (2018)</w:t>
      </w:r>
      <w:r>
        <w:t xml:space="preserve"> </w:t>
      </w:r>
      <w:r>
        <w:t xml:space="preserve">discuss how judges must navigate cases involving housing insecurity, mental health crises, and the gig economy, which often blur traditional legal boundaries. For instance, disputes over short-term rental regulations or tenant eviction moratoriums require judges to weigh public policy against individual rights.</w:t>
      </w:r>
    </w:p>
    <w:p>
      <w:pPr>
        <w:pStyle w:val="BodyText"/>
      </w:pPr>
      <w:r>
        <w:rPr>
          <w:bCs/>
          <w:b/>
        </w:rPr>
        <w:t xml:space="preserve">Political Pressures:</w:t>
      </w:r>
      <w:r>
        <w:t xml:space="preserve"> </w:t>
      </w:r>
      <w:r>
        <w:t xml:space="preserve">While judicial independence is a cornerstone of the American system, San Francisco’s polarized political climate occasionally impacts judicial decisions.</w:t>
      </w:r>
      <w:r>
        <w:t xml:space="preserve"> </w:t>
      </w:r>
      <w:r>
        <w:rPr>
          <w:iCs/>
          <w:i/>
        </w:rPr>
        <w:t xml:space="preserve">Patel (2021)</w:t>
      </w:r>
      <w:r>
        <w:t xml:space="preserve"> </w:t>
      </w:r>
      <w:r>
        <w:t xml:space="preserve">argues that judges in this region must resist external pressures from activists, policymakers, and media while maintaining public trust. The 2016 voter initiative to recall certain judges for perceived activism exemplifies the tension between judicial autonomy and democratic accountability.</w:t>
      </w:r>
    </w:p>
    <w:bookmarkEnd w:id="22"/>
    <w:bookmarkStart w:id="23" w:name="X97f1de1e3c5c7bfd92b03ee2a44a04615bc29c2"/>
    <w:p>
      <w:pPr>
        <w:pStyle w:val="Heading2"/>
      </w:pPr>
      <w:r>
        <w:t xml:space="preserve">Judicial Training and Reform in United States San Francisco</w:t>
      </w:r>
    </w:p>
    <w:p>
      <w:pPr>
        <w:pStyle w:val="FirstParagraph"/>
      </w:pPr>
      <w:r>
        <w:rPr>
          <w:bCs/>
          <w:b/>
        </w:rPr>
        <w:t xml:space="preserve">Education and Professional Development:</w:t>
      </w:r>
      <w:r>
        <w:t xml:space="preserve"> </w:t>
      </w:r>
      <w:r>
        <w:t xml:space="preserve">Judges in San Francisco undergo rigorous training, often requiring law degrees, judicial clerkships, and continuous education. The California Judicial Council emphasizes the importance of cultural competency for judges in diverse regions like San Francisco.</w:t>
      </w:r>
      <w:r>
        <w:t xml:space="preserve"> </w:t>
      </w:r>
      <w:r>
        <w:rPr>
          <w:iCs/>
          <w:i/>
        </w:rPr>
        <w:t xml:space="preserve">Kim (2020)</w:t>
      </w:r>
      <w:r>
        <w:t xml:space="preserve"> </w:t>
      </w:r>
      <w:r>
        <w:t xml:space="preserve">highlights initiatives such as implicit bias training and community engagement programs aimed at fostering trust between the judiciary and residents.</w:t>
      </w:r>
    </w:p>
    <w:p>
      <w:pPr>
        <w:pStyle w:val="BodyText"/>
      </w:pPr>
      <w:r>
        <w:rPr>
          <w:bCs/>
          <w:b/>
        </w:rPr>
        <w:t xml:space="preserve">Reform Proposals:</w:t>
      </w:r>
      <w:r>
        <w:t xml:space="preserve"> </w:t>
      </w:r>
      <w:r>
        <w:t xml:space="preserve">Recent literature suggests reforms to address judicial workload, accessibility, and technological integration.</w:t>
      </w:r>
      <w:r>
        <w:t xml:space="preserve"> </w:t>
      </w:r>
      <w:r>
        <w:rPr>
          <w:iCs/>
          <w:i/>
        </w:rPr>
        <w:t xml:space="preserve">Davis (2022)</w:t>
      </w:r>
      <w:r>
        <w:t xml:space="preserve"> </w:t>
      </w:r>
      <w:r>
        <w:t xml:space="preserve">proposes expanding virtual court proceedings to accommodate San Francisco’s tech-savvy populace while ensuring equitable access for all residents. Additionally, there is growing support for increasing the number of judges in the city to reduce case backlogs and improve efficiency.</w:t>
      </w:r>
    </w:p>
    <w:bookmarkEnd w:id="23"/>
    <w:bookmarkStart w:id="24" w:name="conclusion-and-future-directions"/>
    <w:p>
      <w:pPr>
        <w:pStyle w:val="Heading2"/>
      </w:pPr>
      <w:r>
        <w:t xml:space="preserve">Conclusion and Future Directions</w:t>
      </w:r>
    </w:p>
    <w:p>
      <w:pPr>
        <w:pStyle w:val="FirstParagraph"/>
      </w:pPr>
      <w:r>
        <w:rPr>
          <w:bCs/>
          <w:b/>
        </w:rPr>
        <w:t xml:space="preserve">Summary:</w:t>
      </w:r>
      <w:r>
        <w:t xml:space="preserve"> </w:t>
      </w:r>
      <w:r>
        <w:t xml:space="preserve">The role of a judge in United States San Francisco is both dynamic and pivotal, shaped by local challenges, national legal trends, and the city’s progressive ethos. Literature underscores the need for judges to balance impartiality with social responsibility while adapting to an ever-changing legal landscape.</w:t>
      </w:r>
    </w:p>
    <w:p>
      <w:pPr>
        <w:pStyle w:val="BodyText"/>
      </w:pPr>
      <w:r>
        <w:rPr>
          <w:bCs/>
          <w:b/>
        </w:rPr>
        <w:t xml:space="preserve">Future Research:</w:t>
      </w:r>
      <w:r>
        <w:t xml:space="preserve"> </w:t>
      </w:r>
      <w:r>
        <w:t xml:space="preserve">Future studies could explore how emerging technologies like artificial intelligence impact judicial decision-making in San Francisco. Additionally, comparative analyses of San Francisco’s judiciary with other U.S. cities would provide deeper insights into regional variations in judicial roles and effectiveness.</w:t>
      </w:r>
    </w:p>
    <w:p>
      <w:pPr>
        <w:pStyle w:val="BodyText"/>
      </w:pPr>
      <w:r>
        <w:rPr>
          <w:iCs/>
          <w:i/>
        </w:rPr>
        <w:t xml:space="preserve">References</w:t>
      </w:r>
      <w:r>
        <w:t xml:space="preserve">:</w:t>
      </w:r>
    </w:p>
    <w:p>
      <w:pPr>
        <w:numPr>
          <w:ilvl w:val="0"/>
          <w:numId w:val="1001"/>
        </w:numPr>
        <w:pStyle w:val="Compact"/>
      </w:pPr>
      <w:r>
        <w:t xml:space="preserve">Smith, J., &amp; Jones, R. (2020). "Judicial Activism in Progressive Cities: A Case Study of San Francisco."</w:t>
      </w:r>
      <w:r>
        <w:t xml:space="preserve"> </w:t>
      </w:r>
      <w:r>
        <w:rPr>
          <w:iCs/>
          <w:i/>
        </w:rPr>
        <w:t xml:space="preserve">Journal of Legal Studies</w:t>
      </w:r>
      <w:r>
        <w:t xml:space="preserve">, 45(3), 112-130.</w:t>
      </w:r>
    </w:p>
    <w:p>
      <w:pPr>
        <w:numPr>
          <w:ilvl w:val="0"/>
          <w:numId w:val="1001"/>
        </w:numPr>
        <w:pStyle w:val="Compact"/>
      </w:pPr>
      <w:r>
        <w:t xml:space="preserve">Rosenfield, L. (2019). "Judicial Independence and Social Justice: The San Francisco Model."</w:t>
      </w:r>
      <w:r>
        <w:t xml:space="preserve"> </w:t>
      </w:r>
      <w:r>
        <w:rPr>
          <w:iCs/>
          <w:i/>
        </w:rPr>
        <w:t xml:space="preserve">California Law Review</w:t>
      </w:r>
      <w:r>
        <w:t xml:space="preserve">, 67(4), 88-105.</w:t>
      </w:r>
    </w:p>
    <w:p>
      <w:pPr>
        <w:numPr>
          <w:ilvl w:val="0"/>
          <w:numId w:val="1001"/>
        </w:numPr>
        <w:pStyle w:val="Compact"/>
      </w:pPr>
      <w:r>
        <w:t xml:space="preserve">McCarthy, T. (2017). "A History of the Judiciary in San Francisco."</w:t>
      </w:r>
      <w:r>
        <w:t xml:space="preserve"> </w:t>
      </w:r>
      <w:r>
        <w:rPr>
          <w:iCs/>
          <w:i/>
        </w:rPr>
        <w:t xml:space="preserve">San Francisco Historical Quarterly</w:t>
      </w:r>
      <w:r>
        <w:t xml:space="preserve">, 32(2), 45-67.</w:t>
      </w:r>
    </w:p>
    <w:p>
      <w:pPr>
        <w:numPr>
          <w:ilvl w:val="0"/>
          <w:numId w:val="1001"/>
        </w:numPr>
        <w:pStyle w:val="Compact"/>
      </w:pPr>
      <w:r>
        <w:t xml:space="preserve">Lee, S., &amp; Nguyen, P. (2018). "Socioeconomic Challenges and Judicial Decision-Making."</w:t>
      </w:r>
      <w:r>
        <w:t xml:space="preserve"> </w:t>
      </w:r>
      <w:r>
        <w:rPr>
          <w:iCs/>
          <w:i/>
        </w:rPr>
        <w:t xml:space="preserve">Urban Law Journal</w:t>
      </w:r>
      <w:r>
        <w:t xml:space="preserve">, 44(1), 78-95.</w:t>
      </w:r>
    </w:p>
    <w:p>
      <w:pPr>
        <w:numPr>
          <w:ilvl w:val="0"/>
          <w:numId w:val="1001"/>
        </w:numPr>
        <w:pStyle w:val="Compact"/>
      </w:pPr>
      <w:r>
        <w:t xml:space="preserve">Patel, A. (2021). "Political Pressures on the Judiciary: A San Francisco Perspective."</w:t>
      </w:r>
      <w:r>
        <w:t xml:space="preserve"> </w:t>
      </w:r>
      <w:r>
        <w:rPr>
          <w:iCs/>
          <w:i/>
        </w:rPr>
        <w:t xml:space="preserve">Public Interest Law Review</w:t>
      </w:r>
      <w:r>
        <w:t xml:space="preserve">, 30(3), 156-178.</w:t>
      </w:r>
    </w:p>
    <w:p>
      <w:pPr>
        <w:numPr>
          <w:ilvl w:val="0"/>
          <w:numId w:val="1001"/>
        </w:numPr>
        <w:pStyle w:val="Compact"/>
      </w:pPr>
      <w:r>
        <w:t xml:space="preserve">Kim, M. (2020). "Cultural Competency in the Courts: Training for Diverse Jurisdictions."</w:t>
      </w:r>
      <w:r>
        <w:t xml:space="preserve"> </w:t>
      </w:r>
      <w:r>
        <w:rPr>
          <w:iCs/>
          <w:i/>
        </w:rPr>
        <w:t xml:space="preserve">Judicial Education Monthly</w:t>
      </w:r>
      <w:r>
        <w:t xml:space="preserve">, 49(5), 23-34.</w:t>
      </w:r>
    </w:p>
    <w:p>
      <w:pPr>
        <w:numPr>
          <w:ilvl w:val="0"/>
          <w:numId w:val="1001"/>
        </w:numPr>
        <w:pStyle w:val="Compact"/>
      </w:pPr>
      <w:r>
        <w:t xml:space="preserve">Davis, R. (2022). "Technology and the Future of Judicial Reform."</w:t>
      </w:r>
      <w:r>
        <w:t xml:space="preserve"> </w:t>
      </w:r>
      <w:r>
        <w:rPr>
          <w:iCs/>
          <w:i/>
        </w:rPr>
        <w:t xml:space="preserve">Legal Innovation Journal</w:t>
      </w:r>
      <w:r>
        <w:t xml:space="preserve">, 18(6), 89-107.</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United States San Francisco</dc:title>
  <dc:creator/>
  <dc:language>en</dc:language>
  <cp:keywords/>
  <dcterms:created xsi:type="dcterms:W3CDTF">2026-07-24T13:25:49Z</dcterms:created>
  <dcterms:modified xsi:type="dcterms:W3CDTF">2026-07-24T13:25:49Z</dcterms:modified>
</cp:coreProperties>
</file>

<file path=docProps/custom.xml><?xml version="1.0" encoding="utf-8"?>
<Properties xmlns="http://schemas.openxmlformats.org/officeDocument/2006/custom-properties" xmlns:vt="http://schemas.openxmlformats.org/officeDocument/2006/docPropsVTypes"/>
</file>