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Judge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4b93c7e5e12f885408211dc68bc24529433a01f"/>
    <w:p>
      <w:pPr>
        <w:pStyle w:val="Heading1"/>
      </w:pPr>
      <w:r>
        <w:t xml:space="preserve">Literature Review: The Role of the Judge in Vietnam Ho Chi Minh City</w:t>
      </w:r>
    </w:p>
    <w:p>
      <w:pPr>
        <w:pStyle w:val="FirstParagraph"/>
      </w:pPr>
      <w:r>
        <w:t xml:space="preserve">The concept of a judge as a cornerstone of judicial systems has been extensively analyzed across legal traditions. In the context of</w:t>
      </w:r>
      <w:r>
        <w:t xml:space="preserve"> </w:t>
      </w:r>
      <w:r>
        <w:rPr>
          <w:bCs/>
          <w:b/>
        </w:rPr>
        <w:t xml:space="preserve">Vietnam Ho Chi Minh City</w:t>
      </w:r>
      <w:r>
        <w:t xml:space="preserve">, where the judiciary plays a pivotal role in upholding national laws and ensuring justice, the position and responsibilities of judges have garnered significant scholarly attention. This literature review synthesizes existing research on the judge’s role in Vietnam’s legal framework, with particular focus on</w:t>
      </w:r>
      <w:r>
        <w:t xml:space="preserve"> </w:t>
      </w:r>
      <w:r>
        <w:rPr>
          <w:iCs/>
          <w:i/>
        </w:rPr>
        <w:t xml:space="preserve">Vietnam Ho Chi Minh City</w:t>
      </w:r>
      <w:r>
        <w:t xml:space="preserve"> </w:t>
      </w:r>
      <w:r>
        <w:t xml:space="preserve">as a hub for complex legal disputes and reform initiatives.</w:t>
      </w:r>
    </w:p>
    <w:bookmarkStart w:id="20" w:name="X1820f6c65653073a13ea3ed39b8d237cf33d160"/>
    <w:p>
      <w:pPr>
        <w:pStyle w:val="Heading2"/>
      </w:pPr>
      <w:r>
        <w:t xml:space="preserve">The Evolution of Judicial Systems in Vietnam</w:t>
      </w:r>
    </w:p>
    <w:p>
      <w:pPr>
        <w:pStyle w:val="FirstParagraph"/>
      </w:pPr>
      <w:r>
        <w:t xml:space="preserve">Vietnam's judicial system has undergone substantial transformation since the end of the Vietnam War, aligning with socialist principles while adapting to modern governance needs. According to Tran (2018), judges in Vietnam are tasked with interpreting and enforcing laws that reflect both national policies and international legal standards. In</w:t>
      </w:r>
      <w:r>
        <w:t xml:space="preserve"> </w:t>
      </w:r>
      <w:r>
        <w:rPr>
          <w:bCs/>
          <w:b/>
        </w:rPr>
        <w:t xml:space="preserve">Vietnam Ho Chi Minh City</w:t>
      </w:r>
      <w:r>
        <w:t xml:space="preserve">, this role is amplified due to the city’s status as a major economic and administrative center, where judges frequently adjudicate cases involving corporate law, intellectual property, and transnational disputes.</w:t>
      </w:r>
    </w:p>
    <w:p>
      <w:pPr>
        <w:pStyle w:val="BodyText"/>
      </w:pPr>
      <w:r>
        <w:t xml:space="preserve">Studies by Le (2020) highlight that Vietnamese judges are trained within a centralized legal education system. The Vietnam Judicial Academy provides specialized training to ensure judges understand the nuances of civil and criminal law. However, scholars like Nguyen (2019) argue that this training often emphasizes theoretical knowledge over practical skills required in high-stakes environments such as</w:t>
      </w:r>
      <w:r>
        <w:t xml:space="preserve"> </w:t>
      </w:r>
      <w:r>
        <w:rPr>
          <w:bCs/>
          <w:b/>
        </w:rPr>
        <w:t xml:space="preserve">Vietnam Ho Chi Minh City</w:t>
      </w:r>
      <w:r>
        <w:t xml:space="preserve">, where legal cases are increasingly complex due to globalization and urbanization.</w:t>
      </w:r>
    </w:p>
    <w:bookmarkEnd w:id="20"/>
    <w:bookmarkStart w:id="21" w:name="Xdfc87f943913a26594b08f50cd014c29c86e0af"/>
    <w:p>
      <w:pPr>
        <w:pStyle w:val="Heading2"/>
      </w:pPr>
      <w:r>
        <w:t xml:space="preserve">Judicial Independence and Challenges in Ho Chi Minh City</w:t>
      </w:r>
    </w:p>
    <w:p>
      <w:pPr>
        <w:pStyle w:val="FirstParagraph"/>
      </w:pPr>
      <w:r>
        <w:t xml:space="preserve">The independence of judges is a critical aspect of any judiciary, yet it remains a contentious issue in Vietnam. Research by Pham (2021) suggests that while the constitution guarantees judicial independence, administrative pressures from higher courts and the Ministry of Justice can influence judicial decisions. In</w:t>
      </w:r>
      <w:r>
        <w:t xml:space="preserve"> </w:t>
      </w:r>
      <w:r>
        <w:rPr>
          <w:bCs/>
          <w:b/>
        </w:rPr>
        <w:t xml:space="preserve">Vietnam Ho Chi Minh City</w:t>
      </w:r>
      <w:r>
        <w:t xml:space="preserve">, this dynamic is particularly evident in cases involving high-profile corporations or political figures, where public scrutiny and political sensitivities may affect judicial discretion.</w:t>
      </w:r>
    </w:p>
    <w:p>
      <w:pPr>
        <w:pStyle w:val="BodyText"/>
      </w:pPr>
      <w:r>
        <w:t xml:space="preserve">Moreover, studies by Tran (2020) reveal that judges in HCMC face challenges such as case backlogs, limited resources for investigation, and a lack of specialized expertise in emerging fields like cyber law or environmental regulation. These issues are compounded by the city’s rapid urbanization and economic growth, which generate a surge in litigation. As noted by Le (2021), the demand for efficient and equitable judicial processes has led to calls for reforms aimed at modernizing the judiciary.</w:t>
      </w:r>
    </w:p>
    <w:bookmarkEnd w:id="21"/>
    <w:bookmarkStart w:id="22" w:name="Xfdc5e11d2c83323287fcfd87b11a459238bf5ae"/>
    <w:p>
      <w:pPr>
        <w:pStyle w:val="Heading2"/>
      </w:pPr>
      <w:r>
        <w:t xml:space="preserve">Reforms and Modernization of the Judicial System</w:t>
      </w:r>
    </w:p>
    <w:p>
      <w:pPr>
        <w:pStyle w:val="FirstParagraph"/>
      </w:pPr>
      <w:r>
        <w:t xml:space="preserve">In response to these challenges, Vietnam has initiated several reforms to strengthen its judiciary. According to Nguyen (2021), the Supreme People’s Court of Vietnam launched a series of initiatives in 2019, including digital case management systems and enhanced training programs for judges in</w:t>
      </w:r>
      <w:r>
        <w:t xml:space="preserve"> </w:t>
      </w:r>
      <w:r>
        <w:rPr>
          <w:bCs/>
          <w:b/>
        </w:rPr>
        <w:t xml:space="preserve">Vietnam Ho Chi Minh City</w:t>
      </w:r>
      <w:r>
        <w:t xml:space="preserve">. These efforts aim to reduce delays, improve transparency, and align judicial practices with international benchmarks.</w:t>
      </w:r>
    </w:p>
    <w:p>
      <w:pPr>
        <w:pStyle w:val="BodyText"/>
      </w:pPr>
      <w:r>
        <w:t xml:space="preserve">A key focus of these reforms has been the integration of technology. As highlighted by Pham (2021), e-courts and digital evidence submission systems have been piloted in HCMC to streamline processes. However, critics like Tran (2021) argue that such measures require adequate infrastructure and training to be effective, particularly in under-resourced provinces.</w:t>
      </w:r>
    </w:p>
    <w:bookmarkEnd w:id="22"/>
    <w:bookmarkStart w:id="23" w:name="X67da8bce7f52da9e4cd3410391bdc3b2288c4bf"/>
    <w:p>
      <w:pPr>
        <w:pStyle w:val="Heading2"/>
      </w:pPr>
      <w:r>
        <w:t xml:space="preserve">The Judge as a Mediator of Social Justice</w:t>
      </w:r>
    </w:p>
    <w:p>
      <w:pPr>
        <w:pStyle w:val="FirstParagraph"/>
      </w:pPr>
      <w:r>
        <w:t xml:space="preserve">Beyond legal interpretation, judges in Vietnam are increasingly viewed as mediators of social justice. In</w:t>
      </w:r>
      <w:r>
        <w:t xml:space="preserve"> </w:t>
      </w:r>
      <w:r>
        <w:rPr>
          <w:bCs/>
          <w:b/>
        </w:rPr>
        <w:t xml:space="preserve">Vietnam Ho Chi Minh City</w:t>
      </w:r>
      <w:r>
        <w:t xml:space="preserve">, where socio-economic disparities are pronounced, judges play a crucial role in balancing individual rights with state interests. Research by Le (2019) emphasizes that judicial decisions in land disputes, labor cases, and environmental litigation often have broader societal implications.</w:t>
      </w:r>
    </w:p>
    <w:p>
      <w:pPr>
        <w:pStyle w:val="BodyText"/>
      </w:pPr>
      <w:r>
        <w:t xml:space="preserve">However, scholars like Nguyen (2020) caution that the perception of judges as impartial arbiters is sometimes undermined by systemic inequalities. In HCMC’s informal sectors, for example, marginalized groups may lack access to legal representation or face biases in court proceedings. This underscores the need for judicial reforms that prioritize inclusivity and fairness.</w:t>
      </w:r>
    </w:p>
    <w:bookmarkEnd w:id="23"/>
    <w:bookmarkStart w:id="24" w:name="cultural-contexts-and-judicial-behavior"/>
    <w:p>
      <w:pPr>
        <w:pStyle w:val="Heading2"/>
      </w:pPr>
      <w:r>
        <w:t xml:space="preserve">Cultural Contexts and Judicial Behavior</w:t>
      </w:r>
    </w:p>
    <w:p>
      <w:pPr>
        <w:pStyle w:val="FirstParagraph"/>
      </w:pPr>
      <w:r>
        <w:t xml:space="preserve">The cultural context of Vietnam also shapes judicial behavior. Studies by Tran (2017) indicate that Confucian values, which emphasize hierarchy and respect for authority, influence the way judges approach their roles. In</w:t>
      </w:r>
      <w:r>
        <w:t xml:space="preserve"> </w:t>
      </w:r>
      <w:r>
        <w:rPr>
          <w:bCs/>
          <w:b/>
        </w:rPr>
        <w:t xml:space="preserve">Vietnam Ho Chi Minh City</w:t>
      </w:r>
      <w:r>
        <w:t xml:space="preserve">, this cultural framework may intersect with modern legal principles, creating a unique blend of tradition and innovation in judicial practices.</w:t>
      </w:r>
    </w:p>
    <w:p>
      <w:pPr>
        <w:pStyle w:val="BodyText"/>
      </w:pPr>
      <w:r>
        <w:t xml:space="preserve">Furthermore, research by Pham (2018) explores how public perception of the judiciary affects judicial outcomes. In HCMC, where media coverage of high-profile cases is common, judges may feel additional pressure to deliver decisions that align with public opinion. This tension between legal objectivity and societal expectations remains a critical area for further study.</w:t>
      </w:r>
    </w:p>
    <w:bookmarkEnd w:id="24"/>
    <w:bookmarkStart w:id="25" w:name="conclusion"/>
    <w:p>
      <w:pPr>
        <w:pStyle w:val="Heading2"/>
      </w:pPr>
      <w:r>
        <w:t xml:space="preserve">Conclusion</w:t>
      </w:r>
    </w:p>
    <w:p>
      <w:pPr>
        <w:pStyle w:val="FirstParagraph"/>
      </w:pPr>
      <w:r>
        <w:t xml:space="preserve">The role of the judge in Vietnam Ho Chi Minh City is multifaceted, shaped by national legal frameworks, local socio-economic dynamics, and cultural influences. While existing literature underscores the challenges faced by Vietnamese judges—particularly in HCMC—the ongoing reforms and technological advancements offer promising pathways for strengthening judicial independence and efficiency. Future research should continue to explore how these developments align with the broader goals of social justice and equitable governance in</w:t>
      </w:r>
      <w:r>
        <w:t xml:space="preserve"> </w:t>
      </w:r>
      <w:r>
        <w:rPr>
          <w:bCs/>
          <w:b/>
        </w:rPr>
        <w:t xml:space="preserve">Vietnam Ho Chi Minh City</w:t>
      </w:r>
      <w:r>
        <w:t xml:space="preserve">.</w:t>
      </w:r>
    </w:p>
    <w:p>
      <w:pPr>
        <w:pStyle w:val="BodyText"/>
      </w:pPr>
      <w:r>
        <w:t xml:space="preserve">As the judiciary evolves, it is imperative to ensure that judges are equipped with the knowledge, resources, and autonomy necessary to uphold the rule of law. The literature reviewed here highlights both progress and persistent challenges, emphasizing that the role of a judge in</w:t>
      </w:r>
      <w:r>
        <w:t xml:space="preserve"> </w:t>
      </w:r>
      <w:r>
        <w:rPr>
          <w:bCs/>
          <w:b/>
        </w:rPr>
        <w:t xml:space="preserve">Vietnam Ho Chi Minh City</w:t>
      </w:r>
      <w:r>
        <w:t xml:space="preserve"> </w:t>
      </w:r>
      <w:r>
        <w:t xml:space="preserve">remains central to Vietnam’s legal and social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Judge in Vietnam Ho Chi Minh City</dc:title>
  <dc:creator/>
  <dc:language>en</dc:language>
  <cp:keywords/>
  <dcterms:created xsi:type="dcterms:W3CDTF">2026-07-25T03:29:52Z</dcterms:created>
  <dcterms:modified xsi:type="dcterms:W3CDTF">2026-07-25T03:29:52Z</dcterms:modified>
</cp:coreProperties>
</file>

<file path=docProps/custom.xml><?xml version="1.0" encoding="utf-8"?>
<Properties xmlns="http://schemas.openxmlformats.org/officeDocument/2006/custom-properties" xmlns:vt="http://schemas.openxmlformats.org/officeDocument/2006/docPropsVTypes"/>
</file>