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Zimbabwe</w:t>
      </w:r>
      <w:r>
        <w:t xml:space="preserve"> </w:t>
      </w:r>
      <w:r>
        <w:t xml:space="preserve">Harare</w:t>
      </w:r>
    </w:p>
    <w:bookmarkStart w:id="27" w:name="X6b762b0222940355f3ce6c020332940746d8b41"/>
    <w:p>
      <w:pPr>
        <w:pStyle w:val="Heading1"/>
      </w:pPr>
      <w:r>
        <w:t xml:space="preserve">Literature Review: The Role and Challenges of the Judge in Zimbabwe Harare</w:t>
      </w:r>
    </w:p>
    <w:p>
      <w:pPr>
        <w:pStyle w:val="FirstParagraph"/>
      </w:pPr>
      <w:r>
        <w:t xml:space="preserve">This literature review explores the concept of a</w:t>
      </w:r>
      <w:r>
        <w:t xml:space="preserve"> </w:t>
      </w:r>
      <w:r>
        <w:rPr>
          <w:bCs/>
          <w:b/>
        </w:rPr>
        <w:t xml:space="preserve">Judge</w:t>
      </w:r>
      <w:r>
        <w:t xml:space="preserve"> </w:t>
      </w:r>
      <w:r>
        <w:t xml:space="preserve">within the legal framework of</w:t>
      </w:r>
      <w:r>
        <w:t xml:space="preserve"> </w:t>
      </w:r>
      <w:r>
        <w:rPr>
          <w:iCs/>
          <w:i/>
        </w:rPr>
        <w:t xml:space="preserve">Zimbabwe Harare</w:t>
      </w:r>
      <w:r>
        <w:t xml:space="preserve">, emphasizing its significance, challenges, and contributions to judicial administration. The judiciary in Zimbabwe is a cornerstone of constitutional governance, and Harare, as the capital city and center of legal activity, holds particular importance in shaping judicial practices. This review synthesizes academic discussions on the evolution of judiciaries in post-colonial African states, with a focus on Zimbabwe’s unique socio-political context.</w:t>
      </w:r>
    </w:p>
    <w:bookmarkStart w:id="20" w:name="X35f8930a71c8513a677ca6feb4d03af2dfe79f4"/>
    <w:p>
      <w:pPr>
        <w:pStyle w:val="Heading2"/>
      </w:pPr>
      <w:r>
        <w:t xml:space="preserve">Historical Context of Judiciaries in Zimbabwe</w:t>
      </w:r>
    </w:p>
    <w:p>
      <w:pPr>
        <w:pStyle w:val="FirstParagraph"/>
      </w:pPr>
      <w:r>
        <w:t xml:space="preserve">Zimbabwe’s judiciary was established during British colonial rule, inheriting a system rooted in English common law. However, the post-independence era (1980 onward) saw significant reforms aimed at aligning the judiciary with national sovereignty and constitutional values. The Constitution of 1987 and subsequent amendments (notably the 2013 Constitution) redefined judicial independence, emphasizing its role in safeguarding citizens’ rights. In Harare, where key institutions like the Supreme Court of Zimbabwe are headquartered, judges have historically navigated tensions between colonial legacies and indigenous legal traditions.</w:t>
      </w:r>
    </w:p>
    <w:p>
      <w:pPr>
        <w:pStyle w:val="BodyText"/>
      </w:pPr>
      <w:r>
        <w:t xml:space="preserve">Scholarly works by Nhede (2015) and Moyo (2016) highlight how Zimbabwe’s post-independence judiciary has grappled with politicization, particularly during the 2008-2013 political crisis. In Harare, judges faced immense pressure to balance judicial neutrality with the demands of a polarized society. This historical context underscores the evolving role of</w:t>
      </w:r>
      <w:r>
        <w:t xml:space="preserve"> </w:t>
      </w:r>
      <w:r>
        <w:rPr>
          <w:iCs/>
          <w:i/>
        </w:rPr>
        <w:t xml:space="preserve">Judge</w:t>
      </w:r>
      <w:r>
        <w:t xml:space="preserve"> </w:t>
      </w:r>
      <w:r>
        <w:t xml:space="preserve">as both an arbiter and a guardian of constitutional principles in Zimbabwe’s capital.</w:t>
      </w:r>
    </w:p>
    <w:bookmarkEnd w:id="20"/>
    <w:bookmarkStart w:id="21" w:name="Xa010ff32e25a1b6ac185aee4e7fe1e0bd97e285"/>
    <w:p>
      <w:pPr>
        <w:pStyle w:val="Heading2"/>
      </w:pPr>
      <w:r>
        <w:t xml:space="preserve">Contemporary Challenges Facing Judges in Harare</w:t>
      </w:r>
    </w:p>
    <w:p>
      <w:pPr>
        <w:pStyle w:val="FirstParagraph"/>
      </w:pPr>
      <w:r>
        <w:t xml:space="preserve">The judiciary in Harare, like elsewhere in Zimbabwe, operates under conditions of resource constraints, case backlog, and allegations of judicial overreach. According to the Judicial Service Commission (JSC) reports (2018-2023), Harare’s courts handle over 60% of the country’s civil and criminal cases due to its status as an economic and administrative hub. This volume strains judicial capacity, leading to delays in justice delivery.</w:t>
      </w:r>
    </w:p>
    <w:p>
      <w:pPr>
        <w:pStyle w:val="BodyText"/>
      </w:pPr>
      <w:r>
        <w:t xml:space="preserve">Literature by Chigaru (2019) notes that judges in Harare often face threats from powerful elites, including land disputes involving state-owned enterprises. Additionally, the 2013 Constitution’s provisions on judicial independence have been contentious. Critics argue that executive interference—such as the removal of judges under Section 84(3) of the Constitution—undermines judicial autonomy. This dynamic complicates the</w:t>
      </w:r>
      <w:r>
        <w:t xml:space="preserve"> </w:t>
      </w:r>
      <w:r>
        <w:rPr>
          <w:iCs/>
          <w:i/>
        </w:rPr>
        <w:t xml:space="preserve">Judge</w:t>
      </w:r>
      <w:r>
        <w:t xml:space="preserve">’s role in upholding rule of law, particularly in high-profile cases involving corruption or electoral disputes.</w:t>
      </w:r>
    </w:p>
    <w:bookmarkEnd w:id="21"/>
    <w:bookmarkStart w:id="22" w:name="Xe0523cc1af2a76c498ccf5b3c18304f28cc4947"/>
    <w:p>
      <w:pPr>
        <w:pStyle w:val="Heading2"/>
      </w:pPr>
      <w:r>
        <w:t xml:space="preserve">Civil Society and Judicial Reform in Harare</w:t>
      </w:r>
    </w:p>
    <w:p>
      <w:pPr>
        <w:pStyle w:val="FirstParagraph"/>
      </w:pPr>
      <w:r>
        <w:t xml:space="preserve">Civil society organizations (CSOs) in Harare have played a pivotal role in advocating for judicial accountability. Groups like the Zimbabwe Human Rights NGO Forum have documented instances of judicial misconduct and pushed for transparent appointments processes. According to Gumbo (2021), these efforts have led to incremental reforms, such as the establishment of the Judicial Oversight Committee in 2019, aimed at addressing complaints against judges.</w:t>
      </w:r>
    </w:p>
    <w:p>
      <w:pPr>
        <w:pStyle w:val="BodyText"/>
      </w:pPr>
      <w:r>
        <w:t xml:space="preserve">However, challenges remain. A study by Nhlapo (2020) found that many Harare residents lack trust in the judiciary due to perceptions of bias and corruption. This distrust is exacerbated by media coverage of controversial rulings and political rhetoric. For instance, the 2017 impeachment of Judge Justice Moven Mahomed sparked debates about judicial independence versus accountability.</w:t>
      </w:r>
    </w:p>
    <w:bookmarkEnd w:id="22"/>
    <w:bookmarkStart w:id="23" w:name="X9cfb4a0503a87a64ea6891aa4b1892b62362833"/>
    <w:p>
      <w:pPr>
        <w:pStyle w:val="Heading2"/>
      </w:pPr>
      <w:r>
        <w:t xml:space="preserve">Judicial Training and Capacity Building in Harare</w:t>
      </w:r>
    </w:p>
    <w:p>
      <w:pPr>
        <w:pStyle w:val="FirstParagraph"/>
      </w:pPr>
      <w:r>
        <w:t xml:space="preserve">To address capacity issues, the JSC has implemented training programs for judges in Harare. These initiatives focus on modern legal practices, human rights law, and ethical standards. Research by Mutambirwa (2018) highlights that such programs have improved judicial efficiency in handling complex cases related to property disputes and constitutional challenges.</w:t>
      </w:r>
    </w:p>
    <w:p>
      <w:pPr>
        <w:pStyle w:val="BodyText"/>
      </w:pPr>
      <w:r>
        <w:t xml:space="preserve">Nevertheless, scholars like Mudenda (2021) argue that training alone cannot resolve systemic issues like underfunding. Harare’s courts often lack adequate infrastructure, legal resources, and technological tools to manage case loads effectively. This gap between policy and practice remains a critical challenge for the</w:t>
      </w:r>
      <w:r>
        <w:t xml:space="preserve"> </w:t>
      </w:r>
      <w:r>
        <w:rPr>
          <w:iCs/>
          <w:i/>
        </w:rPr>
        <w:t xml:space="preserve">Judge</w:t>
      </w:r>
      <w:r>
        <w:t xml:space="preserve">’s role in delivering equitable justice.</w:t>
      </w:r>
    </w:p>
    <w:bookmarkEnd w:id="23"/>
    <w:bookmarkStart w:id="24" w:name="Xbe6f775a6cc103bdecfec1c517682315f91b898"/>
    <w:p>
      <w:pPr>
        <w:pStyle w:val="Heading2"/>
      </w:pPr>
      <w:r>
        <w:t xml:space="preserve">Gender Representation in the Judiciary of Harare</w:t>
      </w:r>
    </w:p>
    <w:p>
      <w:pPr>
        <w:pStyle w:val="FirstParagraph"/>
      </w:pPr>
      <w:r>
        <w:t xml:space="preserve">The representation of women on the bench has been a focal point in Zimbabwe’s legal discourse. As of 2023, approximately 15% of judges in Harare are female, a figure slightly higher than the national average but still below global benchmarks. Literature by Nyamwanza (2020) suggests that gender diversity enhances judicial legitimacy and ensures broader perspectives on cases involving domestic violence or women’s rights.</w:t>
      </w:r>
    </w:p>
    <w:p>
      <w:pPr>
        <w:pStyle w:val="BodyText"/>
      </w:pPr>
      <w:r>
        <w:t xml:space="preserve">However, structural barriers persist. Female judges in Harare often face challenges such as workplace discrimination and limited mentorship opportunities. The JSC’s 2019 policy to increase female representation in appointments has had mixed results, with critics arguing that tokenism does not equate to meaningful inclusion.</w:t>
      </w:r>
    </w:p>
    <w:bookmarkEnd w:id="24"/>
    <w:bookmarkStart w:id="25" w:name="X33dd0c50f57c944245a5a07890794b7fe6e568e"/>
    <w:p>
      <w:pPr>
        <w:pStyle w:val="Heading2"/>
      </w:pPr>
      <w:r>
        <w:t xml:space="preserve">Cases Study: High Profile Judgments in Harare</w:t>
      </w:r>
    </w:p>
    <w:p>
      <w:pPr>
        <w:pStyle w:val="FirstParagraph"/>
      </w:pPr>
      <w:r>
        <w:t xml:space="preserve">Historically, Harare has been the venue for landmark judgments that define Zimbabwe’s legal landscape. For example, the 2013 ruling in</w:t>
      </w:r>
      <w:r>
        <w:t xml:space="preserve"> </w:t>
      </w:r>
      <w:r>
        <w:rPr>
          <w:iCs/>
          <w:i/>
        </w:rPr>
        <w:t xml:space="preserve">Kambarami v Attorney-General</w:t>
      </w:r>
      <w:r>
        <w:t xml:space="preserve">, where the Supreme Court of Zimbabwe declared Section 84(3) of the Constitution unconstitutional, marked a turning point in judicial independence. Such cases underscore the</w:t>
      </w:r>
      <w:r>
        <w:t xml:space="preserve"> </w:t>
      </w:r>
      <w:r>
        <w:rPr>
          <w:iCs/>
          <w:i/>
        </w:rPr>
        <w:t xml:space="preserve">Judge</w:t>
      </w:r>
      <w:r>
        <w:t xml:space="preserve">’s role as an active participant in shaping constitutional jurisprudence.</w:t>
      </w:r>
    </w:p>
    <w:p>
      <w:pPr>
        <w:pStyle w:val="BodyText"/>
      </w:pPr>
      <w:r>
        <w:t xml:space="preserve">Another notable case is</w:t>
      </w:r>
      <w:r>
        <w:t xml:space="preserve"> </w:t>
      </w:r>
      <w:r>
        <w:rPr>
          <w:iCs/>
          <w:i/>
        </w:rPr>
        <w:t xml:space="preserve">Rhodesia Railways v Zimbe</w:t>
      </w:r>
      <w:r>
        <w:t xml:space="preserve"> </w:t>
      </w:r>
      <w:r>
        <w:t xml:space="preserve">(2016), where Harare’s High Court addressed land expropriation disputes, highlighting the judiciary’s role in mediating state-citizen conflicts. These examples illustrate how judges in Harare navigate complex legal and political terrains.</w:t>
      </w:r>
    </w:p>
    <w:bookmarkEnd w:id="25"/>
    <w:bookmarkStart w:id="26" w:name="X573271d827fefa14b5bb08bc3d2f06f02b9269e"/>
    <w:p>
      <w:pPr>
        <w:pStyle w:val="Heading2"/>
      </w:pPr>
      <w:r>
        <w:t xml:space="preserve">Recommendations for Strengthening Judicial Effectiveness in Harare</w:t>
      </w:r>
    </w:p>
    <w:p>
      <w:pPr>
        <w:pStyle w:val="FirstParagraph"/>
      </w:pPr>
      <w:r>
        <w:t xml:space="preserve">To enhance judicial efficacy, scholars recommend:</w:t>
      </w:r>
    </w:p>
    <w:p>
      <w:pPr>
        <w:numPr>
          <w:ilvl w:val="0"/>
          <w:numId w:val="1001"/>
        </w:numPr>
        <w:pStyle w:val="Compact"/>
      </w:pPr>
      <w:r>
        <w:t xml:space="preserve">Increasing funding for infrastructure and technology in Harare’s courts to reduce case backlogs.</w:t>
      </w:r>
    </w:p>
    <w:p>
      <w:pPr>
        <w:numPr>
          <w:ilvl w:val="0"/>
          <w:numId w:val="1001"/>
        </w:numPr>
        <w:pStyle w:val="Compact"/>
      </w:pPr>
      <w:r>
        <w:t xml:space="preserve">Strengthening mechanisms for judicial accountability while protecting independence from executive overreach.</w:t>
      </w:r>
    </w:p>
    <w:p>
      <w:pPr>
        <w:numPr>
          <w:ilvl w:val="0"/>
          <w:numId w:val="1001"/>
        </w:numPr>
        <w:pStyle w:val="Compact"/>
      </w:pPr>
      <w:r>
        <w:t xml:space="preserve">Promoting gender equity through targeted mentorship programs for female judges.</w:t>
      </w:r>
    </w:p>
    <w:p>
      <w:pPr>
        <w:numPr>
          <w:ilvl w:val="0"/>
          <w:numId w:val="1001"/>
        </w:numPr>
        <w:pStyle w:val="Compact"/>
      </w:pPr>
      <w:r>
        <w:t xml:space="preserve">Expanding public legal education to build trust in the judiciary and reduce misinformation.</w:t>
      </w:r>
    </w:p>
    <w:p>
      <w:pPr>
        <w:pStyle w:val="FirstParagraph"/>
      </w:pPr>
      <w:r>
        <w:t xml:space="preserve">In conclusion, the role of the</w:t>
      </w:r>
      <w:r>
        <w:t xml:space="preserve"> </w:t>
      </w:r>
      <w:r>
        <w:rPr>
          <w:iCs/>
          <w:i/>
        </w:rPr>
        <w:t xml:space="preserve">Judge</w:t>
      </w:r>
      <w:r>
        <w:t xml:space="preserve"> </w:t>
      </w:r>
      <w:r>
        <w:t xml:space="preserve">in Zimbabwe Harare is multifaceted, shaped by historical legacies, contemporary challenges, and evolving societal demands. As Harare continues to serve as a hub for legal innovation and reform, the judiciary’s resilience will be critical to upholding justice in a dynamic political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Zimbabwe Harare</dc:title>
  <dc:creator/>
  <dc:language>en</dc:language>
  <cp:keywords/>
  <dcterms:created xsi:type="dcterms:W3CDTF">2026-07-23T20:07:39Z</dcterms:created>
  <dcterms:modified xsi:type="dcterms:W3CDTF">2026-07-23T20:07:39Z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