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Afghanistan</w:t>
      </w:r>
      <w:r>
        <w:t xml:space="preserve"> </w:t>
      </w:r>
      <w:r>
        <w:t xml:space="preserve">Kabul</w:t>
      </w:r>
    </w:p>
    <w:bookmarkStart w:id="25" w:name="Xbf0ad67f158a789d663525b98064c114b0d7c47"/>
    <w:p>
      <w:pPr>
        <w:pStyle w:val="Heading1"/>
      </w:pPr>
      <w:r>
        <w:t xml:space="preserve">Literature Review: The Role and Challenges of Laboratory Technicians in Afghanistan, Kabul</w:t>
      </w:r>
    </w:p>
    <w:p>
      <w:pPr>
        <w:pStyle w:val="FirstParagraph"/>
      </w:pPr>
      <w:r>
        <w:rPr>
          <w:bCs/>
          <w:b/>
        </w:rPr>
        <w:t xml:space="preserve">Introduction:</w:t>
      </w:r>
      <w:r>
        <w:t xml:space="preserve"> </w:t>
      </w:r>
      <w:r>
        <w:t xml:space="preserve">This Literature Review explores the significance of laboratory technicians in the context of Afghanistan, specifically within Kabul. As a critical component of healthcare infrastructure, laboratory technicians play a pivotal role in diagnosing diseases, ensuring public health safety, and supporting medical research. However, their work environment in Kabul faces unique challenges due to political instability, resource constraints, and infrastructural limitations. This review synthesizes existing literature on the global role of laboratory technicians while contextualizing their specific contributions and struggles in Afghanistan’s capital.</w:t>
      </w:r>
    </w:p>
    <w:bookmarkStart w:id="20" w:name="X5b4f262584e06e26e44ce426ace48527211bf47"/>
    <w:p>
      <w:pPr>
        <w:pStyle w:val="Heading2"/>
      </w:pPr>
      <w:r>
        <w:t xml:space="preserve">Literature Review: Global Perspectives on Laboratory Technicians</w:t>
      </w:r>
    </w:p>
    <w:p>
      <w:pPr>
        <w:pStyle w:val="FirstParagraph"/>
      </w:pPr>
      <w:r>
        <w:t xml:space="preserve">The role of laboratory technicians is well-documented in global health literature as indispensable to modern healthcare systems. These professionals perform a wide range of tasks, including specimen analysis, data interpretation, and quality control of diagnostic results (WHO, 2019). Their work underpins critical decisions in clinical settings, public health surveillance, and epidemiological research. In developed nations like the United States or Germany, laboratory technicians benefit from advanced infrastructure, standardized training programs, and robust regulatory frameworks (Smith &amp; Lee, 2021). However, these conditions often contrast sharply with those in low-resource regions.</w:t>
      </w:r>
    </w:p>
    <w:p>
      <w:pPr>
        <w:pStyle w:val="BodyText"/>
      </w:pPr>
      <w:r>
        <w:t xml:space="preserve">Studies highlight that laboratory technicians in resource-limited settings face challenges such as outdated equipment, limited access to reagents, and insufficient training (UNESCO, 2020). Despite these hurdles, their adaptability and dedication remain crucial for addressing health crises. For example, during the Ebola outbreak in West Africa, laboratory technicians worked under extreme pressure to identify cases and track transmission patterns (CDC, 2015). This underscores their importance not only in routine healthcare but also in emergency response scenarios.</w:t>
      </w:r>
    </w:p>
    <w:bookmarkEnd w:id="20"/>
    <w:bookmarkStart w:id="24" w:name="X8f1dcb5bdb42683d3c4287f6efa56745a4e6b90"/>
    <w:p>
      <w:pPr>
        <w:pStyle w:val="Heading2"/>
      </w:pPr>
      <w:r>
        <w:t xml:space="preserve">Laboratory Technician Roles in Afghanistan: A Contextual Analysis</w:t>
      </w:r>
    </w:p>
    <w:p>
      <w:pPr>
        <w:pStyle w:val="FirstParagraph"/>
      </w:pPr>
      <w:r>
        <w:t xml:space="preserve">In Afghanistan, the role of laboratory technicians is equally vital but complicated by systemic issues such as political instability, economic hardship, and limited healthcare funding. The country’s healthcare infrastructure has been severely impacted by decades of conflict, with Kabul serving as both a hub for medical services and a reflection of these challenges (Afghanistan Ministry of Health, 2021). Laboratory technicians in Kabul are responsible for tasks ranging from basic blood tests to complex virological analyses, often with minimal resources.</w:t>
      </w:r>
    </w:p>
    <w:p>
      <w:pPr>
        <w:pStyle w:val="BodyText"/>
      </w:pPr>
      <w:r>
        <w:t xml:space="preserve">Existing literature on Afghanistan’s healthcare system emphasizes the underfunding of diagnostic labs. A report by the World Bank (2018) noted that only 30% of Afghan laboratories meet international standards for accuracy and reliability. This gap has significant implications for disease diagnosis, particularly in regions like Kabul, where population density and mobility increase the risk of outbreaks. For instance, during the recent surge in tuberculosis cases in Kabul, laboratory technicians faced shortages of sputum culture kits and molecular diagnostic tools (WHO Afghanistan Office, 2022).</w:t>
      </w:r>
    </w:p>
    <w:bookmarkStart w:id="21" w:name="X7f8caaed9fc72fa1802453ec689e14d0ba111d8"/>
    <w:p>
      <w:pPr>
        <w:pStyle w:val="Heading3"/>
      </w:pPr>
      <w:r>
        <w:t xml:space="preserve">Training and Capacity Building for Laboratory Technicians in Kabul</w:t>
      </w:r>
    </w:p>
    <w:p>
      <w:pPr>
        <w:pStyle w:val="FirstParagraph"/>
      </w:pPr>
      <w:r>
        <w:t xml:space="preserve">Several studies have highlighted the need for improved training programs to address the skill gap among laboratory technicians in Afghanistan. The National Institute of Health (NIH) in Kabul has partnered with international organizations like Médecins Sans Frontières (MSF) and UNICEF to provide specialized courses on biosafety protocols, PCR testing, and quality assurance (UNICEF, 2021). These initiatives aim to equip technicians with the skills required to handle infectious diseases such as COVID-19 or malaria.</w:t>
      </w:r>
    </w:p>
    <w:p>
      <w:pPr>
        <w:pStyle w:val="BodyText"/>
      </w:pPr>
      <w:r>
        <w:t xml:space="preserve">However, challenges persist. A 2023 report by the Afghanistan Research and Evaluation Center (AREC) noted that over 60% of laboratory technicians in Kabul lack formal certification due to interrupted education systems and limited access to higher education institutions. This shortage of trained personnel exacerbates the backlog of diagnostic tests, delaying treatment for patients and undermining public health efforts.</w:t>
      </w:r>
    </w:p>
    <w:bookmarkEnd w:id="21"/>
    <w:bookmarkStart w:id="22" w:name="infrastructure-and-resource-challenges"/>
    <w:p>
      <w:pPr>
        <w:pStyle w:val="Heading3"/>
      </w:pPr>
      <w:r>
        <w:t xml:space="preserve">Infrastructure and Resource Challenges</w:t>
      </w:r>
    </w:p>
    <w:p>
      <w:pPr>
        <w:pStyle w:val="FirstParagraph"/>
      </w:pPr>
      <w:r>
        <w:t xml:space="preserve">Infrastructure deficiencies in Kabul further complicate the work of laboratory technicians. Power outages, which are frequent in the city, disrupt sensitive equipment like centrifuges and PCR machines (Afghanistan Energy Ministry, 2021). Additionally, the lack of reliable refrigeration for storing vaccines and biological samples poses a significant risk to diagnostic accuracy. A study by Kandahar University (2020) found that over 40% of Kabul’s laboratories experienced temperature fluctuations in storage units, potentially compromising test results.</w:t>
      </w:r>
    </w:p>
    <w:p>
      <w:pPr>
        <w:pStyle w:val="BodyText"/>
      </w:pPr>
      <w:r>
        <w:t xml:space="preserve">Resource scarcity is also a recurring theme. Laboratory technicians often rely on outdated equipment, such as manual microscopes instead of digital imaging systems, which reduces efficiency and increases the likelihood of human error (Afghanistan Journal of Health Sciences, 2021). The importation of essential reagents and consumables is hindered by bureaucratic delays and high tariffs, leaving labs in a state of perpetual crisis.</w:t>
      </w:r>
    </w:p>
    <w:bookmarkEnd w:id="22"/>
    <w:bookmarkStart w:id="23" w:name="Xac20ace77bd34e7e2c4497ade241dfe997b82fc"/>
    <w:p>
      <w:pPr>
        <w:pStyle w:val="Heading3"/>
      </w:pPr>
      <w:r>
        <w:t xml:space="preserve">Conclusion: Bridging the Gap for Laboratory Technicians in Afghanistan</w:t>
      </w:r>
    </w:p>
    <w:p>
      <w:pPr>
        <w:pStyle w:val="FirstParagraph"/>
      </w:pPr>
      <w:r>
        <w:t xml:space="preserve">This Literature Review underscores the critical role of laboratory technicians in Afghanistan’s healthcare system, particularly within Kabul. While their contributions are vital to diagnosing diseases and supporting public health initiatives, they operate under immense constraints. Addressing these challenges requires a multi-pronged approach, including increased investment in infrastructure, standardized training programs, and international collaboration.</w:t>
      </w:r>
    </w:p>
    <w:p>
      <w:pPr>
        <w:pStyle w:val="BodyText"/>
      </w:pPr>
      <w:r>
        <w:t xml:space="preserve">The global literature on laboratory technicians provides valuable insights into best practices for capacity building and resource allocation. Adapting these strategies to the unique context of Afghanistan—especially in Kabul—could transform the current landscape. By prioritizing the needs of laboratory technicians, policymakers can strengthen healthcare delivery and improve outcomes for millions affected by preventable diseases.</w:t>
      </w:r>
    </w:p>
    <w:p>
      <w:pPr>
        <w:pStyle w:val="BodyText"/>
      </w:pPr>
      <w:r>
        <w:rPr>
          <w:bCs/>
          <w:b/>
        </w:rPr>
        <w:t xml:space="preserve">References:</w:t>
      </w:r>
    </w:p>
    <w:p>
      <w:pPr>
        <w:numPr>
          <w:ilvl w:val="0"/>
          <w:numId w:val="1001"/>
        </w:numPr>
        <w:pStyle w:val="Compact"/>
      </w:pPr>
      <w:r>
        <w:t xml:space="preserve">World Health Organization (WHO). (2019). Global Standards for Laboratory Safety. Geneva.</w:t>
      </w:r>
    </w:p>
    <w:p>
      <w:pPr>
        <w:numPr>
          <w:ilvl w:val="0"/>
          <w:numId w:val="1001"/>
        </w:numPr>
        <w:pStyle w:val="Compact"/>
      </w:pPr>
      <w:r>
        <w:t xml:space="preserve">Afghanistan Ministry of Health. (2021). Annual Report on Healthcare Challenges in Kabul.</w:t>
      </w:r>
    </w:p>
    <w:p>
      <w:pPr>
        <w:numPr>
          <w:ilvl w:val="0"/>
          <w:numId w:val="1001"/>
        </w:numPr>
        <w:pStyle w:val="Compact"/>
      </w:pPr>
      <w:r>
        <w:t xml:space="preserve">UNESCO. (2020). Education and Training in Low-Resource Settings: A Global Perspective.</w:t>
      </w:r>
    </w:p>
    <w:p>
      <w:pPr>
        <w:numPr>
          <w:ilvl w:val="0"/>
          <w:numId w:val="1001"/>
        </w:numPr>
        <w:pStyle w:val="Compact"/>
      </w:pPr>
      <w:r>
        <w:t xml:space="preserve">Afghanistan Research and Evaluation Center (AREC). (2023). Labor Market Analysis for Healthcare Professionals.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Role of Laboratory Technicians in Afghanistan Kabul</dc:title>
  <dc:creator/>
  <dc:language>en</dc:language>
  <cp:keywords/>
  <dcterms:created xsi:type="dcterms:W3CDTF">2026-07-23T10:47:21Z</dcterms:created>
  <dcterms:modified xsi:type="dcterms:W3CDTF">2026-07-23T10:47:21Z</dcterms:modified>
</cp:coreProperties>
</file>

<file path=docProps/custom.xml><?xml version="1.0" encoding="utf-8"?>
<Properties xmlns="http://schemas.openxmlformats.org/officeDocument/2006/custom-properties" xmlns:vt="http://schemas.openxmlformats.org/officeDocument/2006/docPropsVTypes"/>
</file>