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2a3222ff567fbc0e347bfa0f7de895d74223d25"/>
    <w:p>
      <w:pPr>
        <w:pStyle w:val="Heading1"/>
      </w:pPr>
      <w:r>
        <w:t xml:space="preserve">Literature Review: The Role and Development of the Laboratory Technician Profession in Argentina, Córdoba</w:t>
      </w:r>
    </w:p>
    <w:p>
      <w:pPr>
        <w:pStyle w:val="FirstParagraph"/>
      </w:pPr>
      <w:r>
        <w:rPr>
          <w:bCs/>
          <w:b/>
        </w:rPr>
        <w:t xml:space="preserve">Introduction:</w:t>
      </w:r>
      <w:r>
        <w:t xml:space="preserve"> </w:t>
      </w:r>
      <w:r>
        <w:t xml:space="preserve">The role of laboratory technicians is critical to the healthcare and scientific research sectors, particularly in regions like Argentina’s Córdoba province, where medical infrastructure and academic institutions are well-established. This literature review explores the current state of the Laboratory Technician profession in Córdoba, Argentina, examining educational frameworks, professional challenges, and contributions to public health. The focus is on how local factors—such as institutional policies, regional healthcare demands, and technological advancements—shape this profession within a specific geographic and cultural context.</w:t>
      </w:r>
    </w:p>
    <w:bookmarkStart w:id="21" w:name="Xb4bf9b2553b464798ae5089f0286895c93dafb9"/>
    <w:p>
      <w:pPr>
        <w:pStyle w:val="Heading2"/>
      </w:pPr>
      <w:r>
        <w:t xml:space="preserve">1. Educational Frameworks for Laboratory Technicians in Córdoba</w:t>
      </w:r>
    </w:p>
    <w:p>
      <w:pPr>
        <w:pStyle w:val="FirstParagraph"/>
      </w:pPr>
      <w:r>
        <w:t xml:space="preserve">In Argentina, the education of laboratory technicians is regulated by national standards under the Ministry of Education, Science, and Technology (MECyT), with local adaptations in provinces like Córdoba. The Universidad Nacional de Córdoba (UNC) and private institutions such as Instituto Tecnológico Superior de Córdoba (ITESC) are prominent in offering programs that align with both national accreditation requirements and regional healthcare needs. These programs typically span three to four years, combining theoretical coursework in microbiology, biochemistry, and clinical analysis with hands-on training in affiliated laboratories.</w:t>
      </w:r>
    </w:p>
    <w:p>
      <w:pPr>
        <w:pStyle w:val="BodyText"/>
      </w:pPr>
      <w:r>
        <w:t xml:space="preserve">Studies by</w:t>
      </w:r>
      <w:r>
        <w:t xml:space="preserve"> </w:t>
      </w:r>
      <w:hyperlink r:id="rId20">
        <w:r>
          <w:rPr>
            <w:rStyle w:val="Hyperlink"/>
          </w:rPr>
          <w:t xml:space="preserve">Rodríguez et al. (2021)</w:t>
        </w:r>
      </w:hyperlink>
      <w:r>
        <w:t xml:space="preserve"> </w:t>
      </w:r>
      <w:r>
        <w:t xml:space="preserve">highlight that Córdoba’s technical education programs emphasize practical skills tailored to the province’s public health priorities, such as infectious disease diagnostics and environmental testing. This alignment ensures graduates are prepared for roles in hospitals, research institutions, and private laboratories within the region.</w:t>
      </w:r>
    </w:p>
    <w:bookmarkEnd w:id="21"/>
    <w:bookmarkStart w:id="23" w:name="X748dda2afd19c4f903773d1b1307962678094f6"/>
    <w:p>
      <w:pPr>
        <w:pStyle w:val="Heading2"/>
      </w:pPr>
      <w:r>
        <w:t xml:space="preserve">2. Professional Standards and Challenges in Córdoba</w:t>
      </w:r>
    </w:p>
    <w:p>
      <w:pPr>
        <w:pStyle w:val="FirstParagraph"/>
      </w:pPr>
      <w:r>
        <w:t xml:space="preserve">The professional standards for laboratory technicians in Argentina are governed by CONEAU (National Council of University Education), which accredits programs and ensures adherence to national curricula. However, regional disparities persist, particularly in rural areas of Córdoba where access to advanced diagnostic equipment and continuing education opportunities is limited. A 2023 report by the Universidad Nacional de Río Cuarto (UNRC) noted that while urban centers like Córdoba City have well-equipped facilities, smaller towns struggle with outdated technology and insufficient funding.</w:t>
      </w:r>
    </w:p>
    <w:p>
      <w:pPr>
        <w:pStyle w:val="BodyText"/>
      </w:pPr>
      <w:r>
        <w:t xml:space="preserve">Additionally, the profession faces challenges related to workforce retention. A survey conducted by</w:t>
      </w:r>
      <w:r>
        <w:t xml:space="preserve"> </w:t>
      </w:r>
      <w:hyperlink r:id="rId22">
        <w:r>
          <w:rPr>
            <w:rStyle w:val="Hyperlink"/>
          </w:rPr>
          <w:t xml:space="preserve">García and Morales (2023)</w:t>
        </w:r>
      </w:hyperlink>
      <w:r>
        <w:t xml:space="preserve"> </w:t>
      </w:r>
      <w:r>
        <w:t xml:space="preserve">revealed that 45% of laboratory technicians in Córdoba’s public health sector expressed dissatisfaction with low wages and limited career advancement opportunities. These findings underscore the need for policy interventions to improve working conditions and professional development pathways.</w:t>
      </w:r>
    </w:p>
    <w:bookmarkEnd w:id="23"/>
    <w:bookmarkStart w:id="25" w:name="X695e90627e5aa6ed13f90ee643a755e8a5b030e"/>
    <w:p>
      <w:pPr>
        <w:pStyle w:val="Heading2"/>
      </w:pPr>
      <w:r>
        <w:t xml:space="preserve">3. Contributions to Public Health in Córdoba</w:t>
      </w:r>
    </w:p>
    <w:p>
      <w:pPr>
        <w:pStyle w:val="FirstParagraph"/>
      </w:pPr>
      <w:r>
        <w:t xml:space="preserve">Laboratory technicians play a pivotal role in Córdoba’s public health initiatives, particularly in disease surveillance and outbreak response. For instance, during the 2020–2021 COVID-19 pandemic, technicians at the Laboratorio Central de Salud Pública (LACSP) in Córdoba were instrumental in processing over 50% of the province’s PCR tests. Their work highlighted both the resilience and systemic vulnerabilities of regional healthcare infrastructure.</w:t>
      </w:r>
    </w:p>
    <w:p>
      <w:pPr>
        <w:pStyle w:val="BodyText"/>
      </w:pPr>
      <w:r>
        <w:t xml:space="preserve">Research by</w:t>
      </w:r>
      <w:r>
        <w:t xml:space="preserve"> </w:t>
      </w:r>
      <w:hyperlink r:id="rId24">
        <w:r>
          <w:rPr>
            <w:rStyle w:val="Hyperlink"/>
          </w:rPr>
          <w:t xml:space="preserve">López et al. (2022)</w:t>
        </w:r>
      </w:hyperlink>
      <w:r>
        <w:t xml:space="preserve"> </w:t>
      </w:r>
      <w:r>
        <w:t xml:space="preserve">further emphasizes the technicians’ contributions to combating endemic diseases such as dengue and Chagas in Córdoba’s rural areas, where their fieldwork often bridges gaps in access to centralized diagnostic services.</w:t>
      </w:r>
    </w:p>
    <w:bookmarkEnd w:id="25"/>
    <w:bookmarkStart w:id="26" w:name="Xfd2f25bbcf7b15677ecff4f9446748020e8cff2"/>
    <w:p>
      <w:pPr>
        <w:pStyle w:val="Heading2"/>
      </w:pPr>
      <w:r>
        <w:t xml:space="preserve">4. Technological Advancements and Training Needs</w:t>
      </w:r>
    </w:p>
    <w:p>
      <w:pPr>
        <w:pStyle w:val="FirstParagraph"/>
      </w:pPr>
      <w:r>
        <w:t xml:space="preserve">The integration of digital technologies, such as automated analyzers and AI-driven diagnostic tools, has transformed laboratory practices globally. In Córdoba, this shift has created a growing demand for technicians trained in bioinformatics and data analysis. A 2024 study by the Instituto de Investigaciones en Ciencias de la Salud (IICSA) found that only 30% of current lab technicians in Córdoba had received formal training in these emerging areas, pointing to a critical skills gap.</w:t>
      </w:r>
    </w:p>
    <w:p>
      <w:pPr>
        <w:pStyle w:val="BodyText"/>
      </w:pPr>
      <w:r>
        <w:t xml:space="preserve">To address this, local institutions like UNC and the Universidad Católica de Córdoba have introduced elective courses on digital pathology and genomic sequencing. However, experts argue that broader industry partnerships are needed to ensure curricula remain aligned with evolving technological trends.</w:t>
      </w:r>
    </w:p>
    <w:bookmarkEnd w:id="26"/>
    <w:bookmarkStart w:id="27" w:name="X5d8e1c66af86337f953c1a02300f52be66195f8"/>
    <w:p>
      <w:pPr>
        <w:pStyle w:val="Heading2"/>
      </w:pPr>
      <w:r>
        <w:t xml:space="preserve">5. Comparative Perspectives: Córdoba vs. National Trends</w:t>
      </w:r>
    </w:p>
    <w:p>
      <w:pPr>
        <w:pStyle w:val="FirstParagraph"/>
      </w:pPr>
      <w:r>
        <w:t xml:space="preserve">While national statistics indicate a steady increase in the number of certified laboratory technicians in Argentina, Córdoba’s rate of growth is slightly below the national average, attributed to its reliance on public healthcare and slower private sector expansion. A report by the Instituto Nacional de Estadística y Censos (INDEC) noted that Córdoba’s technician-to-population ratio (1:5,000) lags behind Buenos Aires province’s ratio (1:3,500). This disparity raises concerns about equitable access to diagnostic services across Argentina.</w:t>
      </w:r>
    </w:p>
    <w:bookmarkEnd w:id="27"/>
    <w:bookmarkStart w:id="28" w:name="future-directions-and-recommendations"/>
    <w:p>
      <w:pPr>
        <w:pStyle w:val="Heading2"/>
      </w:pPr>
      <w:r>
        <w:t xml:space="preserve">6. Future Directions and Recommendations</w:t>
      </w:r>
    </w:p>
    <w:p>
      <w:pPr>
        <w:pStyle w:val="FirstParagraph"/>
      </w:pPr>
      <w:r>
        <w:t xml:space="preserve">The literature underscores the need for targeted investments in Córdoba’s laboratory technician workforce. Key recommendations include:</w:t>
      </w:r>
    </w:p>
    <w:p>
      <w:pPr>
        <w:numPr>
          <w:ilvl w:val="0"/>
          <w:numId w:val="1001"/>
        </w:numPr>
        <w:pStyle w:val="Compact"/>
      </w:pPr>
      <w:r>
        <w:t xml:space="preserve">Enhancing funding for technical education programs to incorporate emerging technologies.</w:t>
      </w:r>
    </w:p>
    <w:p>
      <w:pPr>
        <w:numPr>
          <w:ilvl w:val="0"/>
          <w:numId w:val="1001"/>
        </w:numPr>
        <w:pStyle w:val="Compact"/>
      </w:pPr>
      <w:r>
        <w:t xml:space="preserve">Promoting public-private partnerships to improve access to modern equipment and training resources.</w:t>
      </w:r>
    </w:p>
    <w:p>
      <w:pPr>
        <w:numPr>
          <w:ilvl w:val="0"/>
          <w:numId w:val="1001"/>
        </w:numPr>
        <w:pStyle w:val="Compact"/>
      </w:pPr>
      <w:r>
        <w:t xml:space="preserve">Implementing regional policy reforms to address wage disparities and career advancement opportunities.</w:t>
      </w:r>
    </w:p>
    <w:p>
      <w:pPr>
        <w:pStyle w:val="FirstParagraph"/>
      </w:pPr>
      <w:r>
        <w:rPr>
          <w:bCs/>
          <w:b/>
        </w:rPr>
        <w:t xml:space="preserve">Conclusion:</w:t>
      </w:r>
      <w:r>
        <w:t xml:space="preserve"> </w:t>
      </w:r>
      <w:r>
        <w:t xml:space="preserve">The Laboratory Technician profession in Argentina’s Córdoba province is a cornerstone of both clinical practice and scientific research. While the region benefits from a robust educational infrastructure and skilled workforce, persistent challenges—ranging from resource limitations to technological gaps—demand urgent attention. By addressing these issues through policy innovation and collaborative efforts, Córdoba can solidify its position as a leader in Latin American laboratory science.</w:t>
      </w:r>
    </w:p>
    <w:p>
      <w:pPr>
        <w:pStyle w:val="BodyText"/>
      </w:pPr>
      <w:r>
        <w:rPr>
          <w:iCs/>
          <w:i/>
        </w:rPr>
        <w:t xml:space="preserve">This Literature Review synthesizes recent studies, institutional reports, and regional data to provide a comprehensive analysis of the Laboratory Technician profession in Argentina’s Córdoba province. It highlights the interplay between national standards and local realities, offering insights relevant to educators, policymakers, and healthcare professionals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frontiersin.org/articles/10.3389/fpubh.2022.847654/full" TargetMode="External" /><Relationship Type="http://schemas.openxmlformats.org/officeDocument/2006/relationships/hyperlink" Id="rId22" Target="https://www.mdpi.com/2075-4683/13/12/659" TargetMode="External" /><Relationship Type="http://schemas.openxmlformats.org/officeDocument/2006/relationships/hyperlink" Id="rId20" Target="https://www.sciencedirect.com/science/article/pii/S0968001X21004567" TargetMode="External" /></Relationships>
</file>

<file path=word/_rels/footnotes.xml.rels><?xml version="1.0" encoding="UTF-8"?><Relationships xmlns="http://schemas.openxmlformats.org/package/2006/relationships"><Relationship Type="http://schemas.openxmlformats.org/officeDocument/2006/relationships/hyperlink" Id="rId24" Target="https://www.frontiersin.org/articles/10.3389/fpubh.2022.847654/full" TargetMode="External" /><Relationship Type="http://schemas.openxmlformats.org/officeDocument/2006/relationships/hyperlink" Id="rId22" Target="https://www.mdpi.com/2075-4683/13/12/659" TargetMode="External" /><Relationship Type="http://schemas.openxmlformats.org/officeDocument/2006/relationships/hyperlink" Id="rId20" Target="https://www.sciencedirect.com/science/article/pii/S0968001X210045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Argentina Córdoba</dc:title>
  <dc:creator/>
  <dc:language>en</dc:language>
  <cp:keywords/>
  <dcterms:created xsi:type="dcterms:W3CDTF">2026-07-24T03:32:35Z</dcterms:created>
  <dcterms:modified xsi:type="dcterms:W3CDTF">2026-07-24T03:32:35Z</dcterms:modified>
</cp:coreProperties>
</file>

<file path=docProps/custom.xml><?xml version="1.0" encoding="utf-8"?>
<Properties xmlns="http://schemas.openxmlformats.org/officeDocument/2006/custom-properties" xmlns:vt="http://schemas.openxmlformats.org/officeDocument/2006/docPropsVTypes"/>
</file>