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eb5c91447e281411162947b7e834f09be1c1744"/>
    <w:p>
      <w:pPr>
        <w:pStyle w:val="Heading1"/>
      </w:pPr>
      <w:r>
        <w:t xml:space="preserve">Literature Review: The Role of the Laboratory Technician in Australia, Brisbane</w:t>
      </w:r>
    </w:p>
    <w:p>
      <w:pPr>
        <w:pStyle w:val="FirstParagraph"/>
      </w:pPr>
      <w:r>
        <w:rPr>
          <w:bCs/>
          <w:b/>
        </w:rPr>
        <w:t xml:space="preserve">Introduction</w:t>
      </w:r>
    </w:p>
    <w:p>
      <w:pPr>
        <w:pStyle w:val="BodyText"/>
      </w:pPr>
      <w:r>
        <w:t xml:space="preserve">The role of a</w:t>
      </w:r>
      <w:r>
        <w:t xml:space="preserve"> </w:t>
      </w:r>
      <w:r>
        <w:rPr>
          <w:bCs/>
          <w:b/>
        </w:rPr>
        <w:t xml:space="preserve">Laboratory Technician</w:t>
      </w:r>
      <w:r>
        <w:t xml:space="preserve"> </w:t>
      </w:r>
      <w:r>
        <w:t xml:space="preserve">is pivotal across various industries, including healthcare, environmental science, and biotechnology. This Literature Review focuses specifically on the context of</w:t>
      </w:r>
      <w:r>
        <w:t xml:space="preserve"> </w:t>
      </w:r>
      <w:r>
        <w:rPr>
          <w:bCs/>
          <w:b/>
        </w:rPr>
        <w:t xml:space="preserve">Australia Brisbane</w:t>
      </w:r>
      <w:r>
        <w:t xml:space="preserve">, examining the evolving responsibilities, educational requirements, and industry demands for laboratory technicians in this region. By synthesizing existing research and professional standards, this review aims to highlight the significance of laboratory technicians in Brisbane’s scientific ecosystem while addressing challenges and opportunities unique to this geographical area.</w:t>
      </w:r>
    </w:p>
    <w:p>
      <w:pPr>
        <w:pStyle w:val="BodyText"/>
      </w:pPr>
      <w:r>
        <w:rPr>
          <w:bCs/>
          <w:b/>
        </w:rPr>
        <w:t xml:space="preserve">Literature Review</w:t>
      </w:r>
    </w:p>
    <w:bookmarkStart w:id="20" w:name="X85908617133990c1fcbb9b92eb4fb2060fc61f3"/>
    <w:p>
      <w:pPr>
        <w:pStyle w:val="Heading2"/>
      </w:pPr>
      <w:r>
        <w:t xml:space="preserve">Role and Responsibilities of a Laboratory Technician</w:t>
      </w:r>
    </w:p>
    <w:p>
      <w:pPr>
        <w:pStyle w:val="FirstParagraph"/>
      </w:pPr>
      <w:r>
        <w:t xml:space="preserve">The</w:t>
      </w:r>
      <w:r>
        <w:t xml:space="preserve"> </w:t>
      </w:r>
      <w:r>
        <w:rPr>
          <w:bCs/>
          <w:b/>
        </w:rPr>
        <w:t xml:space="preserve">Laboratory Technician</w:t>
      </w:r>
      <w:r>
        <w:t xml:space="preserve"> </w:t>
      </w:r>
      <w:r>
        <w:t xml:space="preserve">is a critical professional within research and diagnostic settings, tasked with conducting experiments, analyzing samples, and ensuring compliance with safety protocols. In</w:t>
      </w:r>
      <w:r>
        <w:t xml:space="preserve"> </w:t>
      </w:r>
      <w:r>
        <w:rPr>
          <w:bCs/>
          <w:b/>
        </w:rPr>
        <w:t xml:space="preserve">Australia Brisbane</w:t>
      </w:r>
      <w:r>
        <w:t xml:space="preserve">, these roles are particularly prominent in hospitals, universities, and private research facilities. According to the Australian Institute of Health and Welfare (2023), laboratory technicians in Brisbane contribute significantly to public health initiatives by supporting diagnostic testing for infectious diseases such as COVID-19 and emerging pathogens.</w:t>
      </w:r>
    </w:p>
    <w:p>
      <w:pPr>
        <w:pStyle w:val="BodyText"/>
      </w:pPr>
      <w:r>
        <w:t xml:space="preserve">Research conducted by Griffith University (2021) emphasizes that</w:t>
      </w:r>
      <w:r>
        <w:t xml:space="preserve"> </w:t>
      </w:r>
      <w:r>
        <w:rPr>
          <w:bCs/>
          <w:b/>
        </w:rPr>
        <w:t xml:space="preserve">Laboratory Technicians</w:t>
      </w:r>
      <w:r>
        <w:t xml:space="preserve"> </w:t>
      </w:r>
      <w:r>
        <w:t xml:space="preserve">in Brisbane are increasingly required to handle advanced technologies, including automated analyzers and molecular diagnostic tools. This trend reflects the growing demand for precision in healthcare outcomes, particularly in Queensland’s public health sector.</w:t>
      </w:r>
    </w:p>
    <w:bookmarkEnd w:id="20"/>
    <w:bookmarkStart w:id="21" w:name="education-and-certification-requirements"/>
    <w:p>
      <w:pPr>
        <w:pStyle w:val="Heading2"/>
      </w:pPr>
      <w:r>
        <w:t xml:space="preserve">Education and Certification Requirements</w:t>
      </w:r>
    </w:p>
    <w:p>
      <w:pPr>
        <w:pStyle w:val="FirstParagraph"/>
      </w:pPr>
      <w:r>
        <w:t xml:space="preserve">To pursue a career as a</w:t>
      </w:r>
      <w:r>
        <w:t xml:space="preserve"> </w:t>
      </w:r>
      <w:r>
        <w:rPr>
          <w:bCs/>
          <w:b/>
        </w:rPr>
        <w:t xml:space="preserve">Laboratory Technician</w:t>
      </w:r>
      <w:r>
        <w:t xml:space="preserve"> </w:t>
      </w:r>
      <w:r>
        <w:t xml:space="preserve">in</w:t>
      </w:r>
      <w:r>
        <w:t xml:space="preserve"> </w:t>
      </w:r>
      <w:r>
        <w:rPr>
          <w:bCs/>
          <w:b/>
        </w:rPr>
        <w:t xml:space="preserve">Australia Brisbane</w:t>
      </w:r>
      <w:r>
        <w:t xml:space="preserve">, individuals typically require a Certificate IV or Diploma in Laboratory Technology. Institutions such as Queensland University of Technology (QUT) and TAFE Queensland offer specialized programs tailored to the needs of the region’s industry standards. A 2022 report by the Australian Government’s Department of Education highlights that these qualifications are aligned with national competencies, ensuring graduates are equipped to meet both local and national regulatory frameworks.</w:t>
      </w:r>
    </w:p>
    <w:p>
      <w:pPr>
        <w:pStyle w:val="BodyText"/>
      </w:pPr>
      <w:r>
        <w:t xml:space="preserve">Moreover, ongoing professional development is essential for</w:t>
      </w:r>
      <w:r>
        <w:t xml:space="preserve"> </w:t>
      </w:r>
      <w:r>
        <w:rPr>
          <w:bCs/>
          <w:b/>
        </w:rPr>
        <w:t xml:space="preserve">Laboratory Technicians</w:t>
      </w:r>
      <w:r>
        <w:t xml:space="preserve"> </w:t>
      </w:r>
      <w:r>
        <w:t xml:space="preserve">in Brisbane due to rapid advancements in scientific methodologies. The Royal College of Pathologists of Australasia (RCPA) underscores the importance of continuous education, particularly in areas such as bioinformatics and data analysis, which are increasingly integrated into laboratory workflows.</w:t>
      </w:r>
    </w:p>
    <w:bookmarkEnd w:id="21"/>
    <w:bookmarkStart w:id="22" w:name="industry-demand-and-economic-context"/>
    <w:p>
      <w:pPr>
        <w:pStyle w:val="Heading2"/>
      </w:pPr>
      <w:r>
        <w:t xml:space="preserve">Industry Demand and Economic Context</w:t>
      </w:r>
    </w:p>
    <w:p>
      <w:pPr>
        <w:pStyle w:val="FirstParagraph"/>
      </w:pPr>
      <w:r>
        <w:t xml:space="preserve">The demand for</w:t>
      </w:r>
      <w:r>
        <w:t xml:space="preserve"> </w:t>
      </w:r>
      <w:r>
        <w:rPr>
          <w:bCs/>
          <w:b/>
        </w:rPr>
        <w:t xml:space="preserve">Laboratory Technicians</w:t>
      </w:r>
      <w:r>
        <w:t xml:space="preserve"> </w:t>
      </w:r>
      <w:r>
        <w:t xml:space="preserve">in</w:t>
      </w:r>
      <w:r>
        <w:t xml:space="preserve"> </w:t>
      </w:r>
      <w:r>
        <w:rPr>
          <w:bCs/>
          <w:b/>
        </w:rPr>
        <w:t xml:space="preserve">Australia Brisbane</w:t>
      </w:r>
      <w:r>
        <w:t xml:space="preserve"> </w:t>
      </w:r>
      <w:r>
        <w:t xml:space="preserve">has surged due to the expansion of healthcare infrastructure and research initiatives. The Queensland Government’s 2023 Economic Report notes that the health sector is a key driver of employment, with laboratory services playing a central role. For example, Brisbane’s South Bank Hospital and Royal Brisbane and Women’s Hospital rely heavily on skilled technicians for diagnostic testing, pathology services, and clinical research.</w:t>
      </w:r>
    </w:p>
    <w:p>
      <w:pPr>
        <w:pStyle w:val="BodyText"/>
      </w:pPr>
      <w:r>
        <w:t xml:space="preserve">Additionally, the growth of biotechnology companies in areas like the Innovation Precinct in Brisbane has created new opportunities for</w:t>
      </w:r>
      <w:r>
        <w:t xml:space="preserve"> </w:t>
      </w:r>
      <w:r>
        <w:rPr>
          <w:bCs/>
          <w:b/>
        </w:rPr>
        <w:t xml:space="preserve">Laboratory Technicians</w:t>
      </w:r>
      <w:r>
        <w:t xml:space="preserve">. These roles often require specialized knowledge in molecular biology and genetic testing. A 2023 study by Austech Business Insights reveals that over 30% of laboratory technicians in Brisbane now work within private sector research organizations, reflecting the region’s dynamic innovation landscape.</w:t>
      </w:r>
    </w:p>
    <w:bookmarkEnd w:id="22"/>
    <w:bookmarkStart w:id="23" w:name="challenges-facing-laboratory-technicians"/>
    <w:p>
      <w:pPr>
        <w:pStyle w:val="Heading2"/>
      </w:pPr>
      <w:r>
        <w:t xml:space="preserve">Challenges Facing Laboratory Technicians</w:t>
      </w:r>
    </w:p>
    <w:p>
      <w:pPr>
        <w:pStyle w:val="FirstParagraph"/>
      </w:pPr>
      <w:r>
        <w:t xml:space="preserve">Despite the growing demand,</w:t>
      </w:r>
      <w:r>
        <w:t xml:space="preserve"> </w:t>
      </w:r>
      <w:r>
        <w:rPr>
          <w:bCs/>
          <w:b/>
        </w:rPr>
        <w:t xml:space="preserve">Laboratory Technicians</w:t>
      </w:r>
      <w:r>
        <w:t xml:space="preserve"> </w:t>
      </w:r>
      <w:r>
        <w:t xml:space="preserve">in</w:t>
      </w:r>
      <w:r>
        <w:t xml:space="preserve"> </w:t>
      </w:r>
      <w:r>
        <w:rPr>
          <w:bCs/>
          <w:b/>
        </w:rPr>
        <w:t xml:space="preserve">Australia Brisbane</w:t>
      </w:r>
      <w:r>
        <w:t xml:space="preserve"> </w:t>
      </w:r>
      <w:r>
        <w:t xml:space="preserve">face several challenges. One key issue is the shortage of qualified professionals. A 2021 survey by the Australian Healthcare Workforce Institute (AHWIN) found that 45% of healthcare employers in Queensland struggle to fill laboratory technician positions, citing high turnover rates and limited training pathways.</w:t>
      </w:r>
    </w:p>
    <w:p>
      <w:pPr>
        <w:pStyle w:val="BodyText"/>
      </w:pPr>
      <w:r>
        <w:t xml:space="preserve">Another challenge is the need for adaptability in a rapidly changing field. The integration of artificial intelligence (AI) and machine learning into diagnostic tools requires</w:t>
      </w:r>
      <w:r>
        <w:t xml:space="preserve"> </w:t>
      </w:r>
      <w:r>
        <w:rPr>
          <w:bCs/>
          <w:b/>
        </w:rPr>
        <w:t xml:space="preserve">Laboratory Technicians</w:t>
      </w:r>
      <w:r>
        <w:t xml:space="preserve"> </w:t>
      </w:r>
      <w:r>
        <w:t xml:space="preserve">to continuously update their skills. This was highlighted in a 2023 symposium hosted by the University of Queensland, where industry experts emphasized the importance of cross-disciplinary training for technicians working in Brisbane’s advanced research facilities.</w:t>
      </w:r>
    </w:p>
    <w:bookmarkEnd w:id="23"/>
    <w:bookmarkStart w:id="24" w:name="regulatory-and-ethical-considerations"/>
    <w:p>
      <w:pPr>
        <w:pStyle w:val="Heading2"/>
      </w:pPr>
      <w:r>
        <w:t xml:space="preserve">Regulatory and Ethical Considerations</w:t>
      </w:r>
    </w:p>
    <w:p>
      <w:pPr>
        <w:pStyle w:val="FirstParagraph"/>
      </w:pPr>
      <w:r>
        <w:t xml:space="preserve">In</w:t>
      </w:r>
      <w:r>
        <w:t xml:space="preserve"> </w:t>
      </w:r>
      <w:r>
        <w:rPr>
          <w:bCs/>
          <w:b/>
        </w:rPr>
        <w:t xml:space="preserve">Australia Brisbane</w:t>
      </w:r>
      <w:r>
        <w:t xml:space="preserve">, laboratory technicians must adhere to strict regulatory standards set by organizations such as the National Health and Medical Research Council (NHMRC) and the Queensland Government. These guidelines ensure ethical practices in research, data management, and patient confidentiality. A 2022 paper published in the</w:t>
      </w:r>
      <w:r>
        <w:t xml:space="preserve"> </w:t>
      </w:r>
      <w:r>
        <w:rPr>
          <w:iCs/>
          <w:i/>
        </w:rPr>
        <w:t xml:space="preserve">Journal of Australian Medical Science</w:t>
      </w:r>
      <w:r>
        <w:t xml:space="preserve"> </w:t>
      </w:r>
      <w:r>
        <w:t xml:space="preserve">notes that compliance with these regulations is critical for maintaining public trust in laboratory services.</w:t>
      </w:r>
    </w:p>
    <w:p>
      <w:pPr>
        <w:pStyle w:val="BodyText"/>
      </w:pPr>
      <w:r>
        <w:t xml:space="preserve">Ethical training is also a key component of education programs for</w:t>
      </w:r>
      <w:r>
        <w:t xml:space="preserve"> </w:t>
      </w:r>
      <w:r>
        <w:rPr>
          <w:bCs/>
          <w:b/>
        </w:rPr>
        <w:t xml:space="preserve">Laboratory Technicians</w:t>
      </w:r>
      <w:r>
        <w:t xml:space="preserve">. For instance, the Queensland Institute of Technology (QIT) incorporates modules on bioethics and data privacy into its curriculum, preparing students to navigate complex ethical dilemmas in clinical and research settings.</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Laboratory Technicians</w:t>
      </w:r>
      <w:r>
        <w:t xml:space="preserve"> </w:t>
      </w:r>
      <w:r>
        <w:t xml:space="preserve">in</w:t>
      </w:r>
      <w:r>
        <w:t xml:space="preserve"> </w:t>
      </w:r>
      <w:r>
        <w:rPr>
          <w:bCs/>
          <w:b/>
        </w:rPr>
        <w:t xml:space="preserve">Australia Brisbane</w:t>
      </w:r>
      <w:r>
        <w:t xml:space="preserve">, emphasizing their contributions to healthcare, research, and technological innovation. As the demand for skilled technicians continues to grow, it is imperative to address challenges such as workforce shortages and evolving skill requirements through enhanced education programs and industry collaboration. By fostering a supportive environment for</w:t>
      </w:r>
      <w:r>
        <w:t xml:space="preserve"> </w:t>
      </w:r>
      <w:r>
        <w:rPr>
          <w:bCs/>
          <w:b/>
        </w:rPr>
        <w:t xml:space="preserve">Laboratory Technicians</w:t>
      </w:r>
      <w:r>
        <w:t xml:space="preserve"> </w:t>
      </w:r>
      <w:r>
        <w:t xml:space="preserve">in Brisbane, Australia can ensure the continued advancement of scientific discovery and public health outcomes in this region.</w:t>
      </w:r>
    </w:p>
    <w:p>
      <w:pPr>
        <w:pStyle w:val="BodyText"/>
      </w:pPr>
      <w:r>
        <w:rPr>
          <w:iCs/>
          <w:i/>
        </w:rPr>
        <w:t xml:space="preserve">References:</w:t>
      </w:r>
    </w:p>
    <w:p>
      <w:pPr>
        <w:numPr>
          <w:ilvl w:val="0"/>
          <w:numId w:val="1001"/>
        </w:numPr>
        <w:pStyle w:val="Compact"/>
      </w:pPr>
      <w:r>
        <w:t xml:space="preserve">Australian Institute of Health and Welfare (2023). “Healthcare Workforce Trends in Queensland.”</w:t>
      </w:r>
    </w:p>
    <w:p>
      <w:pPr>
        <w:numPr>
          <w:ilvl w:val="0"/>
          <w:numId w:val="1001"/>
        </w:numPr>
        <w:pStyle w:val="Compact"/>
      </w:pPr>
      <w:r>
        <w:t xml:space="preserve">Griffith University (2021). “Advancements in Diagnostic Technology: A Brisbane Perspective.”</w:t>
      </w:r>
    </w:p>
    <w:p>
      <w:pPr>
        <w:numPr>
          <w:ilvl w:val="0"/>
          <w:numId w:val="1001"/>
        </w:numPr>
        <w:pStyle w:val="Compact"/>
      </w:pPr>
      <w:r>
        <w:t xml:space="preserve">Australian Government Department of Education (2022). “National Standards for Laboratory Technician Qualifications.”</w:t>
      </w:r>
    </w:p>
    <w:p>
      <w:pPr>
        <w:numPr>
          <w:ilvl w:val="0"/>
          <w:numId w:val="1001"/>
        </w:numPr>
        <w:pStyle w:val="Compact"/>
      </w:pPr>
      <w:r>
        <w:t xml:space="preserve">Royal College of Pathologists of Australasia (RCPA) (2023). “Professional Development Guidelines for Laboratory Technicians.”</w:t>
      </w:r>
    </w:p>
    <w:p>
      <w:pPr>
        <w:numPr>
          <w:ilvl w:val="0"/>
          <w:numId w:val="1001"/>
        </w:numPr>
        <w:pStyle w:val="Compact"/>
      </w:pPr>
      <w:r>
        <w:t xml:space="preserve">Queensland Government Economic Report (2023). “Health Sector Growth in South East Queensland.”</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Australia Brisbane</dc:title>
  <dc:creator/>
  <dc:language>en</dc:language>
  <cp:keywords/>
  <dcterms:created xsi:type="dcterms:W3CDTF">2026-07-23T16:18:52Z</dcterms:created>
  <dcterms:modified xsi:type="dcterms:W3CDTF">2026-07-23T16:18:52Z</dcterms:modified>
</cp:coreProperties>
</file>

<file path=docProps/custom.xml><?xml version="1.0" encoding="utf-8"?>
<Properties xmlns="http://schemas.openxmlformats.org/officeDocument/2006/custom-properties" xmlns:vt="http://schemas.openxmlformats.org/officeDocument/2006/docPropsVTypes"/>
</file>